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6B85" w:rsidRDefault="00E1540D">
      <w:pPr>
        <w:pStyle w:val="Title"/>
      </w:pPr>
      <w:r>
        <w:t>Planetary Health Case Study on Harmful Algal Blooms on Lake Victoria and the Associated Risks to Fishing Communities</w:t>
      </w:r>
    </w:p>
    <w:p w:rsidR="00F36B85" w:rsidRDefault="00E1540D">
      <w:pPr>
        <w:pStyle w:val="Subtitle"/>
      </w:pPr>
      <w:r>
        <w:t>C. Cosette Shipman</w:t>
      </w:r>
    </w:p>
    <w:p w:rsidR="00F36B85" w:rsidRDefault="00E1540D">
      <w:pPr>
        <w:pStyle w:val="Author"/>
      </w:pPr>
      <w:r>
        <w:t xml:space="preserve">Project Partner- National Fisheries Resource Research Institute </w:t>
      </w:r>
      <w:hyperlink r:id="rId7">
        <w:r>
          <w:rPr>
            <w:rStyle w:val="Hyperlink"/>
          </w:rPr>
          <w:t>website</w:t>
        </w:r>
      </w:hyperlink>
    </w:p>
    <w:p w:rsidR="00F36B85" w:rsidRDefault="00E1540D">
      <w:pPr>
        <w:pStyle w:val="Author"/>
      </w:pPr>
      <w:r>
        <w:t>Faculty Advisor- Dr. Irena Creed and Dr. William Okello</w:t>
      </w:r>
    </w:p>
    <w:p w:rsidR="00F36B85" w:rsidRDefault="00E1540D">
      <w:pPr>
        <w:pStyle w:val="Date"/>
      </w:pPr>
      <w:r>
        <w:t>May-August, 2019</w:t>
      </w:r>
    </w:p>
    <w:p w:rsidR="00F36B85" w:rsidRDefault="00E1540D">
      <w:pPr>
        <w:pStyle w:val="Abstract"/>
      </w:pPr>
      <w:r>
        <w:t>A project report submitted in partial fulfilment for the Masters in Water Security degree</w:t>
      </w:r>
      <w:r w:rsidR="00262117">
        <w:t xml:space="preserve"> and </w:t>
      </w:r>
      <w:r w:rsidR="00262117" w:rsidRPr="00262117">
        <w:t>Queen Elizabeth II Diamond Jubilee Scholarship Program</w:t>
      </w:r>
    </w:p>
    <w:sdt>
      <w:sdtPr>
        <w:rPr>
          <w:rFonts w:asciiTheme="minorHAnsi" w:eastAsiaTheme="minorHAnsi" w:hAnsiTheme="minorHAnsi" w:cstheme="minorBidi"/>
          <w:color w:val="auto"/>
          <w:sz w:val="24"/>
          <w:szCs w:val="24"/>
        </w:rPr>
        <w:id w:val="1579100952"/>
        <w:docPartObj>
          <w:docPartGallery w:val="Table of Contents"/>
          <w:docPartUnique/>
        </w:docPartObj>
      </w:sdtPr>
      <w:sdtEndPr/>
      <w:sdtContent>
        <w:p w:rsidR="00F36B85" w:rsidRDefault="00E1540D">
          <w:pPr>
            <w:pStyle w:val="TOCHeading"/>
          </w:pPr>
          <w:r>
            <w:t>Table of Contents</w:t>
          </w:r>
        </w:p>
        <w:p w:rsidR="00A30ACC" w:rsidRDefault="00E1540D">
          <w:pPr>
            <w:pStyle w:val="TOC1"/>
            <w:tabs>
              <w:tab w:val="right" w:leader="dot" w:pos="10070"/>
            </w:tabs>
            <w:rPr>
              <w:noProof/>
            </w:rPr>
          </w:pPr>
          <w:r>
            <w:fldChar w:fldCharType="begin"/>
          </w:r>
          <w:r>
            <w:instrText>TOC \o "1-3" \h \z \u</w:instrText>
          </w:r>
          <w:r>
            <w:fldChar w:fldCharType="separate"/>
          </w:r>
          <w:hyperlink w:anchor="_Toc17375924" w:history="1">
            <w:r w:rsidR="00A30ACC" w:rsidRPr="00201F9A">
              <w:rPr>
                <w:rStyle w:val="Hyperlink"/>
                <w:noProof/>
              </w:rPr>
              <w:t>Acknowledgements</w:t>
            </w:r>
            <w:r w:rsidR="00A30ACC">
              <w:rPr>
                <w:noProof/>
                <w:webHidden/>
              </w:rPr>
              <w:tab/>
            </w:r>
            <w:r w:rsidR="00A30ACC">
              <w:rPr>
                <w:noProof/>
                <w:webHidden/>
              </w:rPr>
              <w:fldChar w:fldCharType="begin"/>
            </w:r>
            <w:r w:rsidR="00A30ACC">
              <w:rPr>
                <w:noProof/>
                <w:webHidden/>
              </w:rPr>
              <w:instrText xml:space="preserve"> PAGEREF _Toc17375924 \h </w:instrText>
            </w:r>
            <w:r w:rsidR="00A30ACC">
              <w:rPr>
                <w:noProof/>
                <w:webHidden/>
              </w:rPr>
            </w:r>
            <w:r w:rsidR="00A30ACC">
              <w:rPr>
                <w:noProof/>
                <w:webHidden/>
              </w:rPr>
              <w:fldChar w:fldCharType="separate"/>
            </w:r>
            <w:r w:rsidR="00A30ACC">
              <w:rPr>
                <w:noProof/>
                <w:webHidden/>
              </w:rPr>
              <w:t>4</w:t>
            </w:r>
            <w:r w:rsidR="00A30ACC">
              <w:rPr>
                <w:noProof/>
                <w:webHidden/>
              </w:rPr>
              <w:fldChar w:fldCharType="end"/>
            </w:r>
          </w:hyperlink>
        </w:p>
        <w:p w:rsidR="00A30ACC" w:rsidRDefault="007A77BB">
          <w:pPr>
            <w:pStyle w:val="TOC1"/>
            <w:tabs>
              <w:tab w:val="right" w:leader="dot" w:pos="10070"/>
            </w:tabs>
            <w:rPr>
              <w:noProof/>
            </w:rPr>
          </w:pPr>
          <w:hyperlink w:anchor="_Toc17375925" w:history="1">
            <w:r w:rsidR="00A30ACC" w:rsidRPr="00201F9A">
              <w:rPr>
                <w:rStyle w:val="Hyperlink"/>
                <w:noProof/>
              </w:rPr>
              <w:t>Executive Summary</w:t>
            </w:r>
            <w:r w:rsidR="00A30ACC">
              <w:rPr>
                <w:noProof/>
                <w:webHidden/>
              </w:rPr>
              <w:tab/>
            </w:r>
            <w:r w:rsidR="00A30ACC">
              <w:rPr>
                <w:noProof/>
                <w:webHidden/>
              </w:rPr>
              <w:fldChar w:fldCharType="begin"/>
            </w:r>
            <w:r w:rsidR="00A30ACC">
              <w:rPr>
                <w:noProof/>
                <w:webHidden/>
              </w:rPr>
              <w:instrText xml:space="preserve"> PAGEREF _Toc17375925 \h </w:instrText>
            </w:r>
            <w:r w:rsidR="00A30ACC">
              <w:rPr>
                <w:noProof/>
                <w:webHidden/>
              </w:rPr>
            </w:r>
            <w:r w:rsidR="00A30ACC">
              <w:rPr>
                <w:noProof/>
                <w:webHidden/>
              </w:rPr>
              <w:fldChar w:fldCharType="separate"/>
            </w:r>
            <w:r w:rsidR="00A30ACC">
              <w:rPr>
                <w:noProof/>
                <w:webHidden/>
              </w:rPr>
              <w:t>5</w:t>
            </w:r>
            <w:r w:rsidR="00A30ACC">
              <w:rPr>
                <w:noProof/>
                <w:webHidden/>
              </w:rPr>
              <w:fldChar w:fldCharType="end"/>
            </w:r>
          </w:hyperlink>
        </w:p>
        <w:p w:rsidR="00A30ACC" w:rsidRDefault="007A77BB">
          <w:pPr>
            <w:pStyle w:val="TOC1"/>
            <w:tabs>
              <w:tab w:val="right" w:leader="dot" w:pos="10070"/>
            </w:tabs>
            <w:rPr>
              <w:noProof/>
            </w:rPr>
          </w:pPr>
          <w:hyperlink w:anchor="_Toc17375926" w:history="1">
            <w:r w:rsidR="00A30ACC" w:rsidRPr="00201F9A">
              <w:rPr>
                <w:rStyle w:val="Hyperlink"/>
                <w:noProof/>
              </w:rPr>
              <w:t>1.0 Introduction</w:t>
            </w:r>
            <w:r w:rsidR="00A30ACC">
              <w:rPr>
                <w:noProof/>
                <w:webHidden/>
              </w:rPr>
              <w:tab/>
            </w:r>
            <w:r w:rsidR="00A30ACC">
              <w:rPr>
                <w:noProof/>
                <w:webHidden/>
              </w:rPr>
              <w:fldChar w:fldCharType="begin"/>
            </w:r>
            <w:r w:rsidR="00A30ACC">
              <w:rPr>
                <w:noProof/>
                <w:webHidden/>
              </w:rPr>
              <w:instrText xml:space="preserve"> PAGEREF _Toc17375926 \h </w:instrText>
            </w:r>
            <w:r w:rsidR="00A30ACC">
              <w:rPr>
                <w:noProof/>
                <w:webHidden/>
              </w:rPr>
            </w:r>
            <w:r w:rsidR="00A30ACC">
              <w:rPr>
                <w:noProof/>
                <w:webHidden/>
              </w:rPr>
              <w:fldChar w:fldCharType="separate"/>
            </w:r>
            <w:r w:rsidR="00A30ACC">
              <w:rPr>
                <w:noProof/>
                <w:webHidden/>
              </w:rPr>
              <w:t>7</w:t>
            </w:r>
            <w:r w:rsidR="00A30ACC">
              <w:rPr>
                <w:noProof/>
                <w:webHidden/>
              </w:rPr>
              <w:fldChar w:fldCharType="end"/>
            </w:r>
          </w:hyperlink>
        </w:p>
        <w:p w:rsidR="00A30ACC" w:rsidRDefault="007A77BB">
          <w:pPr>
            <w:pStyle w:val="TOC2"/>
            <w:tabs>
              <w:tab w:val="right" w:leader="dot" w:pos="10070"/>
            </w:tabs>
            <w:rPr>
              <w:noProof/>
            </w:rPr>
          </w:pPr>
          <w:hyperlink w:anchor="_Toc17375927" w:history="1">
            <w:r w:rsidR="00A30ACC" w:rsidRPr="00201F9A">
              <w:rPr>
                <w:rStyle w:val="Hyperlink"/>
                <w:noProof/>
              </w:rPr>
              <w:t>1.1 Background</w:t>
            </w:r>
            <w:r w:rsidR="00A30ACC">
              <w:rPr>
                <w:noProof/>
                <w:webHidden/>
              </w:rPr>
              <w:tab/>
            </w:r>
            <w:r w:rsidR="00A30ACC">
              <w:rPr>
                <w:noProof/>
                <w:webHidden/>
              </w:rPr>
              <w:fldChar w:fldCharType="begin"/>
            </w:r>
            <w:r w:rsidR="00A30ACC">
              <w:rPr>
                <w:noProof/>
                <w:webHidden/>
              </w:rPr>
              <w:instrText xml:space="preserve"> PAGEREF _Toc17375927 \h </w:instrText>
            </w:r>
            <w:r w:rsidR="00A30ACC">
              <w:rPr>
                <w:noProof/>
                <w:webHidden/>
              </w:rPr>
            </w:r>
            <w:r w:rsidR="00A30ACC">
              <w:rPr>
                <w:noProof/>
                <w:webHidden/>
              </w:rPr>
              <w:fldChar w:fldCharType="separate"/>
            </w:r>
            <w:r w:rsidR="00A30ACC">
              <w:rPr>
                <w:noProof/>
                <w:webHidden/>
              </w:rPr>
              <w:t>7</w:t>
            </w:r>
            <w:r w:rsidR="00A30ACC">
              <w:rPr>
                <w:noProof/>
                <w:webHidden/>
              </w:rPr>
              <w:fldChar w:fldCharType="end"/>
            </w:r>
          </w:hyperlink>
        </w:p>
        <w:p w:rsidR="00A30ACC" w:rsidRDefault="007A77BB">
          <w:pPr>
            <w:pStyle w:val="TOC2"/>
            <w:tabs>
              <w:tab w:val="right" w:leader="dot" w:pos="10070"/>
            </w:tabs>
            <w:rPr>
              <w:noProof/>
            </w:rPr>
          </w:pPr>
          <w:hyperlink w:anchor="_Toc17375928" w:history="1">
            <w:r w:rsidR="00A30ACC" w:rsidRPr="00201F9A">
              <w:rPr>
                <w:rStyle w:val="Hyperlink"/>
                <w:noProof/>
              </w:rPr>
              <w:t>1.2 Literature Review</w:t>
            </w:r>
            <w:r w:rsidR="00A30ACC">
              <w:rPr>
                <w:noProof/>
                <w:webHidden/>
              </w:rPr>
              <w:tab/>
            </w:r>
            <w:r w:rsidR="00A30ACC">
              <w:rPr>
                <w:noProof/>
                <w:webHidden/>
              </w:rPr>
              <w:fldChar w:fldCharType="begin"/>
            </w:r>
            <w:r w:rsidR="00A30ACC">
              <w:rPr>
                <w:noProof/>
                <w:webHidden/>
              </w:rPr>
              <w:instrText xml:space="preserve"> PAGEREF _Toc17375928 \h </w:instrText>
            </w:r>
            <w:r w:rsidR="00A30ACC">
              <w:rPr>
                <w:noProof/>
                <w:webHidden/>
              </w:rPr>
            </w:r>
            <w:r w:rsidR="00A30ACC">
              <w:rPr>
                <w:noProof/>
                <w:webHidden/>
              </w:rPr>
              <w:fldChar w:fldCharType="separate"/>
            </w:r>
            <w:r w:rsidR="00A30ACC">
              <w:rPr>
                <w:noProof/>
                <w:webHidden/>
              </w:rPr>
              <w:t>8</w:t>
            </w:r>
            <w:r w:rsidR="00A30ACC">
              <w:rPr>
                <w:noProof/>
                <w:webHidden/>
              </w:rPr>
              <w:fldChar w:fldCharType="end"/>
            </w:r>
          </w:hyperlink>
        </w:p>
        <w:p w:rsidR="00A30ACC" w:rsidRDefault="007A77BB">
          <w:pPr>
            <w:pStyle w:val="TOC2"/>
            <w:tabs>
              <w:tab w:val="right" w:leader="dot" w:pos="10070"/>
            </w:tabs>
            <w:rPr>
              <w:noProof/>
            </w:rPr>
          </w:pPr>
          <w:hyperlink w:anchor="_Toc17375929" w:history="1">
            <w:r w:rsidR="00A30ACC" w:rsidRPr="00201F9A">
              <w:rPr>
                <w:rStyle w:val="Hyperlink"/>
                <w:noProof/>
              </w:rPr>
              <w:t>1.3 Objectives</w:t>
            </w:r>
            <w:r w:rsidR="00A30ACC">
              <w:rPr>
                <w:noProof/>
                <w:webHidden/>
              </w:rPr>
              <w:tab/>
            </w:r>
            <w:r w:rsidR="00A30ACC">
              <w:rPr>
                <w:noProof/>
                <w:webHidden/>
              </w:rPr>
              <w:fldChar w:fldCharType="begin"/>
            </w:r>
            <w:r w:rsidR="00A30ACC">
              <w:rPr>
                <w:noProof/>
                <w:webHidden/>
              </w:rPr>
              <w:instrText xml:space="preserve"> PAGEREF _Toc17375929 \h </w:instrText>
            </w:r>
            <w:r w:rsidR="00A30ACC">
              <w:rPr>
                <w:noProof/>
                <w:webHidden/>
              </w:rPr>
            </w:r>
            <w:r w:rsidR="00A30ACC">
              <w:rPr>
                <w:noProof/>
                <w:webHidden/>
              </w:rPr>
              <w:fldChar w:fldCharType="separate"/>
            </w:r>
            <w:r w:rsidR="00A30ACC">
              <w:rPr>
                <w:noProof/>
                <w:webHidden/>
              </w:rPr>
              <w:t>11</w:t>
            </w:r>
            <w:r w:rsidR="00A30ACC">
              <w:rPr>
                <w:noProof/>
                <w:webHidden/>
              </w:rPr>
              <w:fldChar w:fldCharType="end"/>
            </w:r>
          </w:hyperlink>
        </w:p>
        <w:p w:rsidR="00A30ACC" w:rsidRDefault="007A77BB">
          <w:pPr>
            <w:pStyle w:val="TOC1"/>
            <w:tabs>
              <w:tab w:val="right" w:leader="dot" w:pos="10070"/>
            </w:tabs>
            <w:rPr>
              <w:noProof/>
            </w:rPr>
          </w:pPr>
          <w:hyperlink w:anchor="_Toc17375930" w:history="1">
            <w:r w:rsidR="00A30ACC" w:rsidRPr="00201F9A">
              <w:rPr>
                <w:rStyle w:val="Hyperlink"/>
                <w:noProof/>
              </w:rPr>
              <w:t>2.0 Site Description</w:t>
            </w:r>
            <w:r w:rsidR="00A30ACC">
              <w:rPr>
                <w:noProof/>
                <w:webHidden/>
              </w:rPr>
              <w:tab/>
            </w:r>
            <w:r w:rsidR="00A30ACC">
              <w:rPr>
                <w:noProof/>
                <w:webHidden/>
              </w:rPr>
              <w:fldChar w:fldCharType="begin"/>
            </w:r>
            <w:r w:rsidR="00A30ACC">
              <w:rPr>
                <w:noProof/>
                <w:webHidden/>
              </w:rPr>
              <w:instrText xml:space="preserve"> PAGEREF _Toc17375930 \h </w:instrText>
            </w:r>
            <w:r w:rsidR="00A30ACC">
              <w:rPr>
                <w:noProof/>
                <w:webHidden/>
              </w:rPr>
            </w:r>
            <w:r w:rsidR="00A30ACC">
              <w:rPr>
                <w:noProof/>
                <w:webHidden/>
              </w:rPr>
              <w:fldChar w:fldCharType="separate"/>
            </w:r>
            <w:r w:rsidR="00A30ACC">
              <w:rPr>
                <w:noProof/>
                <w:webHidden/>
              </w:rPr>
              <w:t>12</w:t>
            </w:r>
            <w:r w:rsidR="00A30ACC">
              <w:rPr>
                <w:noProof/>
                <w:webHidden/>
              </w:rPr>
              <w:fldChar w:fldCharType="end"/>
            </w:r>
          </w:hyperlink>
        </w:p>
        <w:p w:rsidR="00A30ACC" w:rsidRDefault="007A77BB">
          <w:pPr>
            <w:pStyle w:val="TOC1"/>
            <w:tabs>
              <w:tab w:val="right" w:leader="dot" w:pos="10070"/>
            </w:tabs>
            <w:rPr>
              <w:noProof/>
            </w:rPr>
          </w:pPr>
          <w:hyperlink w:anchor="_Toc17375931" w:history="1">
            <w:r w:rsidR="00A30ACC" w:rsidRPr="00201F9A">
              <w:rPr>
                <w:rStyle w:val="Hyperlink"/>
                <w:noProof/>
              </w:rPr>
              <w:t>3.0 Field work</w:t>
            </w:r>
            <w:r w:rsidR="00A30ACC">
              <w:rPr>
                <w:noProof/>
                <w:webHidden/>
              </w:rPr>
              <w:tab/>
            </w:r>
            <w:r w:rsidR="00A30ACC">
              <w:rPr>
                <w:noProof/>
                <w:webHidden/>
              </w:rPr>
              <w:fldChar w:fldCharType="begin"/>
            </w:r>
            <w:r w:rsidR="00A30ACC">
              <w:rPr>
                <w:noProof/>
                <w:webHidden/>
              </w:rPr>
              <w:instrText xml:space="preserve"> PAGEREF _Toc17375931 \h </w:instrText>
            </w:r>
            <w:r w:rsidR="00A30ACC">
              <w:rPr>
                <w:noProof/>
                <w:webHidden/>
              </w:rPr>
            </w:r>
            <w:r w:rsidR="00A30ACC">
              <w:rPr>
                <w:noProof/>
                <w:webHidden/>
              </w:rPr>
              <w:fldChar w:fldCharType="separate"/>
            </w:r>
            <w:r w:rsidR="00A30ACC">
              <w:rPr>
                <w:noProof/>
                <w:webHidden/>
              </w:rPr>
              <w:t>13</w:t>
            </w:r>
            <w:r w:rsidR="00A30ACC">
              <w:rPr>
                <w:noProof/>
                <w:webHidden/>
              </w:rPr>
              <w:fldChar w:fldCharType="end"/>
            </w:r>
          </w:hyperlink>
        </w:p>
        <w:p w:rsidR="00A30ACC" w:rsidRDefault="007A77BB">
          <w:pPr>
            <w:pStyle w:val="TOC2"/>
            <w:tabs>
              <w:tab w:val="right" w:leader="dot" w:pos="10070"/>
            </w:tabs>
            <w:rPr>
              <w:noProof/>
            </w:rPr>
          </w:pPr>
          <w:hyperlink w:anchor="_Toc17375932" w:history="1">
            <w:r w:rsidR="00A30ACC" w:rsidRPr="00201F9A">
              <w:rPr>
                <w:rStyle w:val="Hyperlink"/>
                <w:noProof/>
              </w:rPr>
              <w:t>3.1 Experimental objective</w:t>
            </w:r>
            <w:r w:rsidR="00A30ACC">
              <w:rPr>
                <w:noProof/>
                <w:webHidden/>
              </w:rPr>
              <w:tab/>
            </w:r>
            <w:r w:rsidR="00A30ACC">
              <w:rPr>
                <w:noProof/>
                <w:webHidden/>
              </w:rPr>
              <w:fldChar w:fldCharType="begin"/>
            </w:r>
            <w:r w:rsidR="00A30ACC">
              <w:rPr>
                <w:noProof/>
                <w:webHidden/>
              </w:rPr>
              <w:instrText xml:space="preserve"> PAGEREF _Toc17375932 \h </w:instrText>
            </w:r>
            <w:r w:rsidR="00A30ACC">
              <w:rPr>
                <w:noProof/>
                <w:webHidden/>
              </w:rPr>
            </w:r>
            <w:r w:rsidR="00A30ACC">
              <w:rPr>
                <w:noProof/>
                <w:webHidden/>
              </w:rPr>
              <w:fldChar w:fldCharType="separate"/>
            </w:r>
            <w:r w:rsidR="00A30ACC">
              <w:rPr>
                <w:noProof/>
                <w:webHidden/>
              </w:rPr>
              <w:t>13</w:t>
            </w:r>
            <w:r w:rsidR="00A30ACC">
              <w:rPr>
                <w:noProof/>
                <w:webHidden/>
              </w:rPr>
              <w:fldChar w:fldCharType="end"/>
            </w:r>
          </w:hyperlink>
        </w:p>
        <w:p w:rsidR="00A30ACC" w:rsidRDefault="007A77BB">
          <w:pPr>
            <w:pStyle w:val="TOC2"/>
            <w:tabs>
              <w:tab w:val="right" w:leader="dot" w:pos="10070"/>
            </w:tabs>
            <w:rPr>
              <w:noProof/>
            </w:rPr>
          </w:pPr>
          <w:hyperlink w:anchor="_Toc17375933" w:history="1">
            <w:r w:rsidR="00A30ACC" w:rsidRPr="00201F9A">
              <w:rPr>
                <w:rStyle w:val="Hyperlink"/>
                <w:noProof/>
              </w:rPr>
              <w:t>3.2 Methodology</w:t>
            </w:r>
            <w:r w:rsidR="00A30ACC">
              <w:rPr>
                <w:noProof/>
                <w:webHidden/>
              </w:rPr>
              <w:tab/>
            </w:r>
            <w:r w:rsidR="00A30ACC">
              <w:rPr>
                <w:noProof/>
                <w:webHidden/>
              </w:rPr>
              <w:fldChar w:fldCharType="begin"/>
            </w:r>
            <w:r w:rsidR="00A30ACC">
              <w:rPr>
                <w:noProof/>
                <w:webHidden/>
              </w:rPr>
              <w:instrText xml:space="preserve"> PAGEREF _Toc17375933 \h </w:instrText>
            </w:r>
            <w:r w:rsidR="00A30ACC">
              <w:rPr>
                <w:noProof/>
                <w:webHidden/>
              </w:rPr>
            </w:r>
            <w:r w:rsidR="00A30ACC">
              <w:rPr>
                <w:noProof/>
                <w:webHidden/>
              </w:rPr>
              <w:fldChar w:fldCharType="separate"/>
            </w:r>
            <w:r w:rsidR="00A30ACC">
              <w:rPr>
                <w:noProof/>
                <w:webHidden/>
              </w:rPr>
              <w:t>13</w:t>
            </w:r>
            <w:r w:rsidR="00A30ACC">
              <w:rPr>
                <w:noProof/>
                <w:webHidden/>
              </w:rPr>
              <w:fldChar w:fldCharType="end"/>
            </w:r>
          </w:hyperlink>
        </w:p>
        <w:p w:rsidR="00A30ACC" w:rsidRDefault="007A77BB">
          <w:pPr>
            <w:pStyle w:val="TOC2"/>
            <w:tabs>
              <w:tab w:val="right" w:leader="dot" w:pos="10070"/>
            </w:tabs>
            <w:rPr>
              <w:noProof/>
            </w:rPr>
          </w:pPr>
          <w:hyperlink w:anchor="_Toc17375934" w:history="1">
            <w:r w:rsidR="00A30ACC" w:rsidRPr="00201F9A">
              <w:rPr>
                <w:rStyle w:val="Hyperlink"/>
                <w:noProof/>
              </w:rPr>
              <w:t>3.3 Results</w:t>
            </w:r>
            <w:r w:rsidR="00A30ACC">
              <w:rPr>
                <w:noProof/>
                <w:webHidden/>
              </w:rPr>
              <w:tab/>
            </w:r>
            <w:r w:rsidR="00A30ACC">
              <w:rPr>
                <w:noProof/>
                <w:webHidden/>
              </w:rPr>
              <w:fldChar w:fldCharType="begin"/>
            </w:r>
            <w:r w:rsidR="00A30ACC">
              <w:rPr>
                <w:noProof/>
                <w:webHidden/>
              </w:rPr>
              <w:instrText xml:space="preserve"> PAGEREF _Toc17375934 \h </w:instrText>
            </w:r>
            <w:r w:rsidR="00A30ACC">
              <w:rPr>
                <w:noProof/>
                <w:webHidden/>
              </w:rPr>
            </w:r>
            <w:r w:rsidR="00A30ACC">
              <w:rPr>
                <w:noProof/>
                <w:webHidden/>
              </w:rPr>
              <w:fldChar w:fldCharType="separate"/>
            </w:r>
            <w:r w:rsidR="00A30ACC">
              <w:rPr>
                <w:noProof/>
                <w:webHidden/>
              </w:rPr>
              <w:t>16</w:t>
            </w:r>
            <w:r w:rsidR="00A30ACC">
              <w:rPr>
                <w:noProof/>
                <w:webHidden/>
              </w:rPr>
              <w:fldChar w:fldCharType="end"/>
            </w:r>
          </w:hyperlink>
        </w:p>
        <w:p w:rsidR="00A30ACC" w:rsidRDefault="007A77BB">
          <w:pPr>
            <w:pStyle w:val="TOC2"/>
            <w:tabs>
              <w:tab w:val="right" w:leader="dot" w:pos="10070"/>
            </w:tabs>
            <w:rPr>
              <w:noProof/>
            </w:rPr>
          </w:pPr>
          <w:hyperlink w:anchor="_Toc17375935" w:history="1">
            <w:r w:rsidR="00A30ACC" w:rsidRPr="00201F9A">
              <w:rPr>
                <w:rStyle w:val="Hyperlink"/>
                <w:noProof/>
              </w:rPr>
              <w:t>3.4 Conclusions</w:t>
            </w:r>
            <w:r w:rsidR="00A30ACC">
              <w:rPr>
                <w:noProof/>
                <w:webHidden/>
              </w:rPr>
              <w:tab/>
            </w:r>
            <w:r w:rsidR="00A30ACC">
              <w:rPr>
                <w:noProof/>
                <w:webHidden/>
              </w:rPr>
              <w:fldChar w:fldCharType="begin"/>
            </w:r>
            <w:r w:rsidR="00A30ACC">
              <w:rPr>
                <w:noProof/>
                <w:webHidden/>
              </w:rPr>
              <w:instrText xml:space="preserve"> PAGEREF _Toc17375935 \h </w:instrText>
            </w:r>
            <w:r w:rsidR="00A30ACC">
              <w:rPr>
                <w:noProof/>
                <w:webHidden/>
              </w:rPr>
            </w:r>
            <w:r w:rsidR="00A30ACC">
              <w:rPr>
                <w:noProof/>
                <w:webHidden/>
              </w:rPr>
              <w:fldChar w:fldCharType="separate"/>
            </w:r>
            <w:r w:rsidR="00A30ACC">
              <w:rPr>
                <w:noProof/>
                <w:webHidden/>
              </w:rPr>
              <w:t>18</w:t>
            </w:r>
            <w:r w:rsidR="00A30ACC">
              <w:rPr>
                <w:noProof/>
                <w:webHidden/>
              </w:rPr>
              <w:fldChar w:fldCharType="end"/>
            </w:r>
          </w:hyperlink>
        </w:p>
        <w:p w:rsidR="00A30ACC" w:rsidRDefault="007A77BB">
          <w:pPr>
            <w:pStyle w:val="TOC1"/>
            <w:tabs>
              <w:tab w:val="right" w:leader="dot" w:pos="10070"/>
            </w:tabs>
            <w:rPr>
              <w:noProof/>
            </w:rPr>
          </w:pPr>
          <w:hyperlink w:anchor="_Toc17375936" w:history="1">
            <w:r w:rsidR="00A30ACC" w:rsidRPr="00201F9A">
              <w:rPr>
                <w:rStyle w:val="Hyperlink"/>
                <w:noProof/>
              </w:rPr>
              <w:t>4.0 Laboratory Analysis</w:t>
            </w:r>
            <w:r w:rsidR="00A30ACC">
              <w:rPr>
                <w:noProof/>
                <w:webHidden/>
              </w:rPr>
              <w:tab/>
            </w:r>
            <w:r w:rsidR="00A30ACC">
              <w:rPr>
                <w:noProof/>
                <w:webHidden/>
              </w:rPr>
              <w:fldChar w:fldCharType="begin"/>
            </w:r>
            <w:r w:rsidR="00A30ACC">
              <w:rPr>
                <w:noProof/>
                <w:webHidden/>
              </w:rPr>
              <w:instrText xml:space="preserve"> PAGEREF _Toc17375936 \h </w:instrText>
            </w:r>
            <w:r w:rsidR="00A30ACC">
              <w:rPr>
                <w:noProof/>
                <w:webHidden/>
              </w:rPr>
            </w:r>
            <w:r w:rsidR="00A30ACC">
              <w:rPr>
                <w:noProof/>
                <w:webHidden/>
              </w:rPr>
              <w:fldChar w:fldCharType="separate"/>
            </w:r>
            <w:r w:rsidR="00A30ACC">
              <w:rPr>
                <w:noProof/>
                <w:webHidden/>
              </w:rPr>
              <w:t>20</w:t>
            </w:r>
            <w:r w:rsidR="00A30ACC">
              <w:rPr>
                <w:noProof/>
                <w:webHidden/>
              </w:rPr>
              <w:fldChar w:fldCharType="end"/>
            </w:r>
          </w:hyperlink>
        </w:p>
        <w:p w:rsidR="00A30ACC" w:rsidRDefault="007A77BB">
          <w:pPr>
            <w:pStyle w:val="TOC2"/>
            <w:tabs>
              <w:tab w:val="right" w:leader="dot" w:pos="10070"/>
            </w:tabs>
            <w:rPr>
              <w:noProof/>
            </w:rPr>
          </w:pPr>
          <w:hyperlink w:anchor="_Toc17375937" w:history="1">
            <w:r w:rsidR="00A30ACC" w:rsidRPr="00201F9A">
              <w:rPr>
                <w:rStyle w:val="Hyperlink"/>
                <w:noProof/>
              </w:rPr>
              <w:t>4.1 Objectives</w:t>
            </w:r>
            <w:r w:rsidR="00A30ACC">
              <w:rPr>
                <w:noProof/>
                <w:webHidden/>
              </w:rPr>
              <w:tab/>
            </w:r>
            <w:r w:rsidR="00A30ACC">
              <w:rPr>
                <w:noProof/>
                <w:webHidden/>
              </w:rPr>
              <w:fldChar w:fldCharType="begin"/>
            </w:r>
            <w:r w:rsidR="00A30ACC">
              <w:rPr>
                <w:noProof/>
                <w:webHidden/>
              </w:rPr>
              <w:instrText xml:space="preserve"> PAGEREF _Toc17375937 \h </w:instrText>
            </w:r>
            <w:r w:rsidR="00A30ACC">
              <w:rPr>
                <w:noProof/>
                <w:webHidden/>
              </w:rPr>
            </w:r>
            <w:r w:rsidR="00A30ACC">
              <w:rPr>
                <w:noProof/>
                <w:webHidden/>
              </w:rPr>
              <w:fldChar w:fldCharType="separate"/>
            </w:r>
            <w:r w:rsidR="00A30ACC">
              <w:rPr>
                <w:noProof/>
                <w:webHidden/>
              </w:rPr>
              <w:t>20</w:t>
            </w:r>
            <w:r w:rsidR="00A30ACC">
              <w:rPr>
                <w:noProof/>
                <w:webHidden/>
              </w:rPr>
              <w:fldChar w:fldCharType="end"/>
            </w:r>
          </w:hyperlink>
        </w:p>
        <w:p w:rsidR="00A30ACC" w:rsidRDefault="007A77BB">
          <w:pPr>
            <w:pStyle w:val="TOC2"/>
            <w:tabs>
              <w:tab w:val="right" w:leader="dot" w:pos="10070"/>
            </w:tabs>
            <w:rPr>
              <w:noProof/>
            </w:rPr>
          </w:pPr>
          <w:hyperlink w:anchor="_Toc17375938" w:history="1">
            <w:r w:rsidR="00A30ACC" w:rsidRPr="00201F9A">
              <w:rPr>
                <w:rStyle w:val="Hyperlink"/>
                <w:noProof/>
              </w:rPr>
              <w:t>4.2 Methodology</w:t>
            </w:r>
            <w:r w:rsidR="00A30ACC">
              <w:rPr>
                <w:noProof/>
                <w:webHidden/>
              </w:rPr>
              <w:tab/>
            </w:r>
            <w:r w:rsidR="00A30ACC">
              <w:rPr>
                <w:noProof/>
                <w:webHidden/>
              </w:rPr>
              <w:fldChar w:fldCharType="begin"/>
            </w:r>
            <w:r w:rsidR="00A30ACC">
              <w:rPr>
                <w:noProof/>
                <w:webHidden/>
              </w:rPr>
              <w:instrText xml:space="preserve"> PAGEREF _Toc17375938 \h </w:instrText>
            </w:r>
            <w:r w:rsidR="00A30ACC">
              <w:rPr>
                <w:noProof/>
                <w:webHidden/>
              </w:rPr>
            </w:r>
            <w:r w:rsidR="00A30ACC">
              <w:rPr>
                <w:noProof/>
                <w:webHidden/>
              </w:rPr>
              <w:fldChar w:fldCharType="separate"/>
            </w:r>
            <w:r w:rsidR="00A30ACC">
              <w:rPr>
                <w:noProof/>
                <w:webHidden/>
              </w:rPr>
              <w:t>20</w:t>
            </w:r>
            <w:r w:rsidR="00A30ACC">
              <w:rPr>
                <w:noProof/>
                <w:webHidden/>
              </w:rPr>
              <w:fldChar w:fldCharType="end"/>
            </w:r>
          </w:hyperlink>
        </w:p>
        <w:p w:rsidR="00A30ACC" w:rsidRDefault="007A77BB">
          <w:pPr>
            <w:pStyle w:val="TOC3"/>
            <w:tabs>
              <w:tab w:val="right" w:leader="dot" w:pos="10070"/>
            </w:tabs>
            <w:rPr>
              <w:noProof/>
            </w:rPr>
          </w:pPr>
          <w:hyperlink w:anchor="_Toc17375939" w:history="1">
            <w:r w:rsidR="00A30ACC" w:rsidRPr="00201F9A">
              <w:rPr>
                <w:rStyle w:val="Hyperlink"/>
                <w:noProof/>
              </w:rPr>
              <w:t>4.2.1 Filtration</w:t>
            </w:r>
            <w:r w:rsidR="00A30ACC">
              <w:rPr>
                <w:noProof/>
                <w:webHidden/>
              </w:rPr>
              <w:tab/>
            </w:r>
            <w:r w:rsidR="00A30ACC">
              <w:rPr>
                <w:noProof/>
                <w:webHidden/>
              </w:rPr>
              <w:fldChar w:fldCharType="begin"/>
            </w:r>
            <w:r w:rsidR="00A30ACC">
              <w:rPr>
                <w:noProof/>
                <w:webHidden/>
              </w:rPr>
              <w:instrText xml:space="preserve"> PAGEREF _Toc17375939 \h </w:instrText>
            </w:r>
            <w:r w:rsidR="00A30ACC">
              <w:rPr>
                <w:noProof/>
                <w:webHidden/>
              </w:rPr>
            </w:r>
            <w:r w:rsidR="00A30ACC">
              <w:rPr>
                <w:noProof/>
                <w:webHidden/>
              </w:rPr>
              <w:fldChar w:fldCharType="separate"/>
            </w:r>
            <w:r w:rsidR="00A30ACC">
              <w:rPr>
                <w:noProof/>
                <w:webHidden/>
              </w:rPr>
              <w:t>20</w:t>
            </w:r>
            <w:r w:rsidR="00A30ACC">
              <w:rPr>
                <w:noProof/>
                <w:webHidden/>
              </w:rPr>
              <w:fldChar w:fldCharType="end"/>
            </w:r>
          </w:hyperlink>
        </w:p>
        <w:p w:rsidR="00A30ACC" w:rsidRDefault="007A77BB">
          <w:pPr>
            <w:pStyle w:val="TOC3"/>
            <w:tabs>
              <w:tab w:val="right" w:leader="dot" w:pos="10070"/>
            </w:tabs>
            <w:rPr>
              <w:noProof/>
            </w:rPr>
          </w:pPr>
          <w:hyperlink w:anchor="_Toc17375940" w:history="1">
            <w:r w:rsidR="00A30ACC" w:rsidRPr="00201F9A">
              <w:rPr>
                <w:rStyle w:val="Hyperlink"/>
                <w:noProof/>
              </w:rPr>
              <w:t>4.2.2 Chl-a Extraction</w:t>
            </w:r>
            <w:r w:rsidR="00A30ACC">
              <w:rPr>
                <w:noProof/>
                <w:webHidden/>
              </w:rPr>
              <w:tab/>
            </w:r>
            <w:r w:rsidR="00A30ACC">
              <w:rPr>
                <w:noProof/>
                <w:webHidden/>
              </w:rPr>
              <w:fldChar w:fldCharType="begin"/>
            </w:r>
            <w:r w:rsidR="00A30ACC">
              <w:rPr>
                <w:noProof/>
                <w:webHidden/>
              </w:rPr>
              <w:instrText xml:space="preserve"> PAGEREF _Toc17375940 \h </w:instrText>
            </w:r>
            <w:r w:rsidR="00A30ACC">
              <w:rPr>
                <w:noProof/>
                <w:webHidden/>
              </w:rPr>
            </w:r>
            <w:r w:rsidR="00A30ACC">
              <w:rPr>
                <w:noProof/>
                <w:webHidden/>
              </w:rPr>
              <w:fldChar w:fldCharType="separate"/>
            </w:r>
            <w:r w:rsidR="00A30ACC">
              <w:rPr>
                <w:noProof/>
                <w:webHidden/>
              </w:rPr>
              <w:t>20</w:t>
            </w:r>
            <w:r w:rsidR="00A30ACC">
              <w:rPr>
                <w:noProof/>
                <w:webHidden/>
              </w:rPr>
              <w:fldChar w:fldCharType="end"/>
            </w:r>
          </w:hyperlink>
        </w:p>
        <w:p w:rsidR="00A30ACC" w:rsidRDefault="007A77BB">
          <w:pPr>
            <w:pStyle w:val="TOC3"/>
            <w:tabs>
              <w:tab w:val="right" w:leader="dot" w:pos="10070"/>
            </w:tabs>
            <w:rPr>
              <w:noProof/>
            </w:rPr>
          </w:pPr>
          <w:hyperlink w:anchor="_Toc17375941" w:history="1">
            <w:r w:rsidR="00A30ACC" w:rsidRPr="00201F9A">
              <w:rPr>
                <w:rStyle w:val="Hyperlink"/>
                <w:noProof/>
              </w:rPr>
              <w:t>4.2.3 Nutrient Analysis</w:t>
            </w:r>
            <w:r w:rsidR="00A30ACC">
              <w:rPr>
                <w:noProof/>
                <w:webHidden/>
              </w:rPr>
              <w:tab/>
            </w:r>
            <w:r w:rsidR="00A30ACC">
              <w:rPr>
                <w:noProof/>
                <w:webHidden/>
              </w:rPr>
              <w:fldChar w:fldCharType="begin"/>
            </w:r>
            <w:r w:rsidR="00A30ACC">
              <w:rPr>
                <w:noProof/>
                <w:webHidden/>
              </w:rPr>
              <w:instrText xml:space="preserve"> PAGEREF _Toc17375941 \h </w:instrText>
            </w:r>
            <w:r w:rsidR="00A30ACC">
              <w:rPr>
                <w:noProof/>
                <w:webHidden/>
              </w:rPr>
            </w:r>
            <w:r w:rsidR="00A30ACC">
              <w:rPr>
                <w:noProof/>
                <w:webHidden/>
              </w:rPr>
              <w:fldChar w:fldCharType="separate"/>
            </w:r>
            <w:r w:rsidR="00A30ACC">
              <w:rPr>
                <w:noProof/>
                <w:webHidden/>
              </w:rPr>
              <w:t>20</w:t>
            </w:r>
            <w:r w:rsidR="00A30ACC">
              <w:rPr>
                <w:noProof/>
                <w:webHidden/>
              </w:rPr>
              <w:fldChar w:fldCharType="end"/>
            </w:r>
          </w:hyperlink>
        </w:p>
        <w:p w:rsidR="00A30ACC" w:rsidRDefault="007A77BB">
          <w:pPr>
            <w:pStyle w:val="TOC2"/>
            <w:tabs>
              <w:tab w:val="right" w:leader="dot" w:pos="10070"/>
            </w:tabs>
            <w:rPr>
              <w:noProof/>
            </w:rPr>
          </w:pPr>
          <w:hyperlink w:anchor="_Toc17375942" w:history="1">
            <w:r w:rsidR="00A30ACC" w:rsidRPr="00201F9A">
              <w:rPr>
                <w:rStyle w:val="Hyperlink"/>
                <w:noProof/>
              </w:rPr>
              <w:t>4.3 Results</w:t>
            </w:r>
            <w:r w:rsidR="00A30ACC">
              <w:rPr>
                <w:noProof/>
                <w:webHidden/>
              </w:rPr>
              <w:tab/>
            </w:r>
            <w:r w:rsidR="00A30ACC">
              <w:rPr>
                <w:noProof/>
                <w:webHidden/>
              </w:rPr>
              <w:fldChar w:fldCharType="begin"/>
            </w:r>
            <w:r w:rsidR="00A30ACC">
              <w:rPr>
                <w:noProof/>
                <w:webHidden/>
              </w:rPr>
              <w:instrText xml:space="preserve"> PAGEREF _Toc17375942 \h </w:instrText>
            </w:r>
            <w:r w:rsidR="00A30ACC">
              <w:rPr>
                <w:noProof/>
                <w:webHidden/>
              </w:rPr>
            </w:r>
            <w:r w:rsidR="00A30ACC">
              <w:rPr>
                <w:noProof/>
                <w:webHidden/>
              </w:rPr>
              <w:fldChar w:fldCharType="separate"/>
            </w:r>
            <w:r w:rsidR="00A30ACC">
              <w:rPr>
                <w:noProof/>
                <w:webHidden/>
              </w:rPr>
              <w:t>21</w:t>
            </w:r>
            <w:r w:rsidR="00A30ACC">
              <w:rPr>
                <w:noProof/>
                <w:webHidden/>
              </w:rPr>
              <w:fldChar w:fldCharType="end"/>
            </w:r>
          </w:hyperlink>
        </w:p>
        <w:p w:rsidR="00A30ACC" w:rsidRDefault="007A77BB">
          <w:pPr>
            <w:pStyle w:val="TOC2"/>
            <w:tabs>
              <w:tab w:val="right" w:leader="dot" w:pos="10070"/>
            </w:tabs>
            <w:rPr>
              <w:noProof/>
            </w:rPr>
          </w:pPr>
          <w:hyperlink w:anchor="_Toc17375943" w:history="1">
            <w:r w:rsidR="00A30ACC" w:rsidRPr="00201F9A">
              <w:rPr>
                <w:rStyle w:val="Hyperlink"/>
                <w:noProof/>
              </w:rPr>
              <w:t>4.4 Conclusions</w:t>
            </w:r>
            <w:r w:rsidR="00A30ACC">
              <w:rPr>
                <w:noProof/>
                <w:webHidden/>
              </w:rPr>
              <w:tab/>
            </w:r>
            <w:r w:rsidR="00A30ACC">
              <w:rPr>
                <w:noProof/>
                <w:webHidden/>
              </w:rPr>
              <w:fldChar w:fldCharType="begin"/>
            </w:r>
            <w:r w:rsidR="00A30ACC">
              <w:rPr>
                <w:noProof/>
                <w:webHidden/>
              </w:rPr>
              <w:instrText xml:space="preserve"> PAGEREF _Toc17375943 \h </w:instrText>
            </w:r>
            <w:r w:rsidR="00A30ACC">
              <w:rPr>
                <w:noProof/>
                <w:webHidden/>
              </w:rPr>
            </w:r>
            <w:r w:rsidR="00A30ACC">
              <w:rPr>
                <w:noProof/>
                <w:webHidden/>
              </w:rPr>
              <w:fldChar w:fldCharType="separate"/>
            </w:r>
            <w:r w:rsidR="00A30ACC">
              <w:rPr>
                <w:noProof/>
                <w:webHidden/>
              </w:rPr>
              <w:t>25</w:t>
            </w:r>
            <w:r w:rsidR="00A30ACC">
              <w:rPr>
                <w:noProof/>
                <w:webHidden/>
              </w:rPr>
              <w:fldChar w:fldCharType="end"/>
            </w:r>
          </w:hyperlink>
        </w:p>
        <w:p w:rsidR="00A30ACC" w:rsidRDefault="007A77BB">
          <w:pPr>
            <w:pStyle w:val="TOC3"/>
            <w:tabs>
              <w:tab w:val="right" w:leader="dot" w:pos="10070"/>
            </w:tabs>
            <w:rPr>
              <w:noProof/>
            </w:rPr>
          </w:pPr>
          <w:hyperlink w:anchor="_Toc17375944" w:history="1">
            <w:r w:rsidR="00A30ACC" w:rsidRPr="00201F9A">
              <w:rPr>
                <w:rStyle w:val="Hyperlink"/>
                <w:noProof/>
              </w:rPr>
              <w:t>4.4.1 Chl-a Concentration Discussion</w:t>
            </w:r>
            <w:r w:rsidR="00A30ACC">
              <w:rPr>
                <w:noProof/>
                <w:webHidden/>
              </w:rPr>
              <w:tab/>
            </w:r>
            <w:r w:rsidR="00A30ACC">
              <w:rPr>
                <w:noProof/>
                <w:webHidden/>
              </w:rPr>
              <w:fldChar w:fldCharType="begin"/>
            </w:r>
            <w:r w:rsidR="00A30ACC">
              <w:rPr>
                <w:noProof/>
                <w:webHidden/>
              </w:rPr>
              <w:instrText xml:space="preserve"> PAGEREF _Toc17375944 \h </w:instrText>
            </w:r>
            <w:r w:rsidR="00A30ACC">
              <w:rPr>
                <w:noProof/>
                <w:webHidden/>
              </w:rPr>
            </w:r>
            <w:r w:rsidR="00A30ACC">
              <w:rPr>
                <w:noProof/>
                <w:webHidden/>
              </w:rPr>
              <w:fldChar w:fldCharType="separate"/>
            </w:r>
            <w:r w:rsidR="00A30ACC">
              <w:rPr>
                <w:noProof/>
                <w:webHidden/>
              </w:rPr>
              <w:t>25</w:t>
            </w:r>
            <w:r w:rsidR="00A30ACC">
              <w:rPr>
                <w:noProof/>
                <w:webHidden/>
              </w:rPr>
              <w:fldChar w:fldCharType="end"/>
            </w:r>
          </w:hyperlink>
        </w:p>
        <w:p w:rsidR="00A30ACC" w:rsidRDefault="007A77BB">
          <w:pPr>
            <w:pStyle w:val="TOC3"/>
            <w:tabs>
              <w:tab w:val="right" w:leader="dot" w:pos="10070"/>
            </w:tabs>
            <w:rPr>
              <w:noProof/>
            </w:rPr>
          </w:pPr>
          <w:hyperlink w:anchor="_Toc17375945" w:history="1">
            <w:r w:rsidR="00A30ACC" w:rsidRPr="00201F9A">
              <w:rPr>
                <w:rStyle w:val="Hyperlink"/>
                <w:noProof/>
              </w:rPr>
              <w:t>4.4.2 NO3 Nutrient Concentration Discussion</w:t>
            </w:r>
            <w:r w:rsidR="00A30ACC">
              <w:rPr>
                <w:noProof/>
                <w:webHidden/>
              </w:rPr>
              <w:tab/>
            </w:r>
            <w:r w:rsidR="00A30ACC">
              <w:rPr>
                <w:noProof/>
                <w:webHidden/>
              </w:rPr>
              <w:fldChar w:fldCharType="begin"/>
            </w:r>
            <w:r w:rsidR="00A30ACC">
              <w:rPr>
                <w:noProof/>
                <w:webHidden/>
              </w:rPr>
              <w:instrText xml:space="preserve"> PAGEREF _Toc17375945 \h </w:instrText>
            </w:r>
            <w:r w:rsidR="00A30ACC">
              <w:rPr>
                <w:noProof/>
                <w:webHidden/>
              </w:rPr>
            </w:r>
            <w:r w:rsidR="00A30ACC">
              <w:rPr>
                <w:noProof/>
                <w:webHidden/>
              </w:rPr>
              <w:fldChar w:fldCharType="separate"/>
            </w:r>
            <w:r w:rsidR="00A30ACC">
              <w:rPr>
                <w:noProof/>
                <w:webHidden/>
              </w:rPr>
              <w:t>25</w:t>
            </w:r>
            <w:r w:rsidR="00A30ACC">
              <w:rPr>
                <w:noProof/>
                <w:webHidden/>
              </w:rPr>
              <w:fldChar w:fldCharType="end"/>
            </w:r>
          </w:hyperlink>
        </w:p>
        <w:p w:rsidR="00A30ACC" w:rsidRDefault="007A77BB">
          <w:pPr>
            <w:pStyle w:val="TOC1"/>
            <w:tabs>
              <w:tab w:val="right" w:leader="dot" w:pos="10070"/>
            </w:tabs>
            <w:rPr>
              <w:noProof/>
            </w:rPr>
          </w:pPr>
          <w:hyperlink w:anchor="_Toc17375946" w:history="1">
            <w:r w:rsidR="00A30ACC" w:rsidRPr="00201F9A">
              <w:rPr>
                <w:rStyle w:val="Hyperlink"/>
                <w:noProof/>
              </w:rPr>
              <w:t>5.0 Social Engagment Activity</w:t>
            </w:r>
            <w:r w:rsidR="00A30ACC">
              <w:rPr>
                <w:noProof/>
                <w:webHidden/>
              </w:rPr>
              <w:tab/>
            </w:r>
            <w:r w:rsidR="00A30ACC">
              <w:rPr>
                <w:noProof/>
                <w:webHidden/>
              </w:rPr>
              <w:fldChar w:fldCharType="begin"/>
            </w:r>
            <w:r w:rsidR="00A30ACC">
              <w:rPr>
                <w:noProof/>
                <w:webHidden/>
              </w:rPr>
              <w:instrText xml:space="preserve"> PAGEREF _Toc17375946 \h </w:instrText>
            </w:r>
            <w:r w:rsidR="00A30ACC">
              <w:rPr>
                <w:noProof/>
                <w:webHidden/>
              </w:rPr>
            </w:r>
            <w:r w:rsidR="00A30ACC">
              <w:rPr>
                <w:noProof/>
                <w:webHidden/>
              </w:rPr>
              <w:fldChar w:fldCharType="separate"/>
            </w:r>
            <w:r w:rsidR="00A30ACC">
              <w:rPr>
                <w:noProof/>
                <w:webHidden/>
              </w:rPr>
              <w:t>27</w:t>
            </w:r>
            <w:r w:rsidR="00A30ACC">
              <w:rPr>
                <w:noProof/>
                <w:webHidden/>
              </w:rPr>
              <w:fldChar w:fldCharType="end"/>
            </w:r>
          </w:hyperlink>
        </w:p>
        <w:p w:rsidR="00A30ACC" w:rsidRDefault="007A77BB">
          <w:pPr>
            <w:pStyle w:val="TOC2"/>
            <w:tabs>
              <w:tab w:val="right" w:leader="dot" w:pos="10070"/>
            </w:tabs>
            <w:rPr>
              <w:noProof/>
            </w:rPr>
          </w:pPr>
          <w:hyperlink w:anchor="_Toc17375947" w:history="1">
            <w:r w:rsidR="00A30ACC" w:rsidRPr="00201F9A">
              <w:rPr>
                <w:rStyle w:val="Hyperlink"/>
                <w:noProof/>
              </w:rPr>
              <w:t>5.1 Objective</w:t>
            </w:r>
            <w:r w:rsidR="00A30ACC">
              <w:rPr>
                <w:noProof/>
                <w:webHidden/>
              </w:rPr>
              <w:tab/>
            </w:r>
            <w:r w:rsidR="00A30ACC">
              <w:rPr>
                <w:noProof/>
                <w:webHidden/>
              </w:rPr>
              <w:fldChar w:fldCharType="begin"/>
            </w:r>
            <w:r w:rsidR="00A30ACC">
              <w:rPr>
                <w:noProof/>
                <w:webHidden/>
              </w:rPr>
              <w:instrText xml:space="preserve"> PAGEREF _Toc17375947 \h </w:instrText>
            </w:r>
            <w:r w:rsidR="00A30ACC">
              <w:rPr>
                <w:noProof/>
                <w:webHidden/>
              </w:rPr>
            </w:r>
            <w:r w:rsidR="00A30ACC">
              <w:rPr>
                <w:noProof/>
                <w:webHidden/>
              </w:rPr>
              <w:fldChar w:fldCharType="separate"/>
            </w:r>
            <w:r w:rsidR="00A30ACC">
              <w:rPr>
                <w:noProof/>
                <w:webHidden/>
              </w:rPr>
              <w:t>27</w:t>
            </w:r>
            <w:r w:rsidR="00A30ACC">
              <w:rPr>
                <w:noProof/>
                <w:webHidden/>
              </w:rPr>
              <w:fldChar w:fldCharType="end"/>
            </w:r>
          </w:hyperlink>
        </w:p>
        <w:p w:rsidR="00A30ACC" w:rsidRDefault="007A77BB">
          <w:pPr>
            <w:pStyle w:val="TOC2"/>
            <w:tabs>
              <w:tab w:val="right" w:leader="dot" w:pos="10070"/>
            </w:tabs>
            <w:rPr>
              <w:noProof/>
            </w:rPr>
          </w:pPr>
          <w:hyperlink w:anchor="_Toc17375948" w:history="1">
            <w:r w:rsidR="00A30ACC" w:rsidRPr="00201F9A">
              <w:rPr>
                <w:rStyle w:val="Hyperlink"/>
                <w:noProof/>
              </w:rPr>
              <w:t>5.2 Ethics approval</w:t>
            </w:r>
            <w:r w:rsidR="00A30ACC">
              <w:rPr>
                <w:noProof/>
                <w:webHidden/>
              </w:rPr>
              <w:tab/>
            </w:r>
            <w:r w:rsidR="00A30ACC">
              <w:rPr>
                <w:noProof/>
                <w:webHidden/>
              </w:rPr>
              <w:fldChar w:fldCharType="begin"/>
            </w:r>
            <w:r w:rsidR="00A30ACC">
              <w:rPr>
                <w:noProof/>
                <w:webHidden/>
              </w:rPr>
              <w:instrText xml:space="preserve"> PAGEREF _Toc17375948 \h </w:instrText>
            </w:r>
            <w:r w:rsidR="00A30ACC">
              <w:rPr>
                <w:noProof/>
                <w:webHidden/>
              </w:rPr>
            </w:r>
            <w:r w:rsidR="00A30ACC">
              <w:rPr>
                <w:noProof/>
                <w:webHidden/>
              </w:rPr>
              <w:fldChar w:fldCharType="separate"/>
            </w:r>
            <w:r w:rsidR="00A30ACC">
              <w:rPr>
                <w:noProof/>
                <w:webHidden/>
              </w:rPr>
              <w:t>27</w:t>
            </w:r>
            <w:r w:rsidR="00A30ACC">
              <w:rPr>
                <w:noProof/>
                <w:webHidden/>
              </w:rPr>
              <w:fldChar w:fldCharType="end"/>
            </w:r>
          </w:hyperlink>
        </w:p>
        <w:p w:rsidR="00A30ACC" w:rsidRDefault="007A77BB">
          <w:pPr>
            <w:pStyle w:val="TOC2"/>
            <w:tabs>
              <w:tab w:val="right" w:leader="dot" w:pos="10070"/>
            </w:tabs>
            <w:rPr>
              <w:noProof/>
            </w:rPr>
          </w:pPr>
          <w:hyperlink w:anchor="_Toc17375949" w:history="1">
            <w:r w:rsidR="00A30ACC" w:rsidRPr="00201F9A">
              <w:rPr>
                <w:rStyle w:val="Hyperlink"/>
                <w:noProof/>
              </w:rPr>
              <w:t>5.3 Methods</w:t>
            </w:r>
            <w:r w:rsidR="00A30ACC">
              <w:rPr>
                <w:noProof/>
                <w:webHidden/>
              </w:rPr>
              <w:tab/>
            </w:r>
            <w:r w:rsidR="00A30ACC">
              <w:rPr>
                <w:noProof/>
                <w:webHidden/>
              </w:rPr>
              <w:fldChar w:fldCharType="begin"/>
            </w:r>
            <w:r w:rsidR="00A30ACC">
              <w:rPr>
                <w:noProof/>
                <w:webHidden/>
              </w:rPr>
              <w:instrText xml:space="preserve"> PAGEREF _Toc17375949 \h </w:instrText>
            </w:r>
            <w:r w:rsidR="00A30ACC">
              <w:rPr>
                <w:noProof/>
                <w:webHidden/>
              </w:rPr>
            </w:r>
            <w:r w:rsidR="00A30ACC">
              <w:rPr>
                <w:noProof/>
                <w:webHidden/>
              </w:rPr>
              <w:fldChar w:fldCharType="separate"/>
            </w:r>
            <w:r w:rsidR="00A30ACC">
              <w:rPr>
                <w:noProof/>
                <w:webHidden/>
              </w:rPr>
              <w:t>27</w:t>
            </w:r>
            <w:r w:rsidR="00A30ACC">
              <w:rPr>
                <w:noProof/>
                <w:webHidden/>
              </w:rPr>
              <w:fldChar w:fldCharType="end"/>
            </w:r>
          </w:hyperlink>
        </w:p>
        <w:p w:rsidR="00A30ACC" w:rsidRDefault="007A77BB">
          <w:pPr>
            <w:pStyle w:val="TOC2"/>
            <w:tabs>
              <w:tab w:val="right" w:leader="dot" w:pos="10070"/>
            </w:tabs>
            <w:rPr>
              <w:noProof/>
            </w:rPr>
          </w:pPr>
          <w:hyperlink w:anchor="_Toc17375950" w:history="1">
            <w:r w:rsidR="00A30ACC" w:rsidRPr="00201F9A">
              <w:rPr>
                <w:rStyle w:val="Hyperlink"/>
                <w:noProof/>
              </w:rPr>
              <w:t>5.4 Results</w:t>
            </w:r>
            <w:r w:rsidR="00A30ACC">
              <w:rPr>
                <w:noProof/>
                <w:webHidden/>
              </w:rPr>
              <w:tab/>
            </w:r>
            <w:r w:rsidR="00A30ACC">
              <w:rPr>
                <w:noProof/>
                <w:webHidden/>
              </w:rPr>
              <w:fldChar w:fldCharType="begin"/>
            </w:r>
            <w:r w:rsidR="00A30ACC">
              <w:rPr>
                <w:noProof/>
                <w:webHidden/>
              </w:rPr>
              <w:instrText xml:space="preserve"> PAGEREF _Toc17375950 \h </w:instrText>
            </w:r>
            <w:r w:rsidR="00A30ACC">
              <w:rPr>
                <w:noProof/>
                <w:webHidden/>
              </w:rPr>
            </w:r>
            <w:r w:rsidR="00A30ACC">
              <w:rPr>
                <w:noProof/>
                <w:webHidden/>
              </w:rPr>
              <w:fldChar w:fldCharType="separate"/>
            </w:r>
            <w:r w:rsidR="00A30ACC">
              <w:rPr>
                <w:noProof/>
                <w:webHidden/>
              </w:rPr>
              <w:t>27</w:t>
            </w:r>
            <w:r w:rsidR="00A30ACC">
              <w:rPr>
                <w:noProof/>
                <w:webHidden/>
              </w:rPr>
              <w:fldChar w:fldCharType="end"/>
            </w:r>
          </w:hyperlink>
        </w:p>
        <w:p w:rsidR="00A30ACC" w:rsidRDefault="007A77BB">
          <w:pPr>
            <w:pStyle w:val="TOC3"/>
            <w:tabs>
              <w:tab w:val="right" w:leader="dot" w:pos="10070"/>
            </w:tabs>
            <w:rPr>
              <w:noProof/>
            </w:rPr>
          </w:pPr>
          <w:hyperlink w:anchor="_Toc17375951" w:history="1">
            <w:r w:rsidR="00A30ACC" w:rsidRPr="00201F9A">
              <w:rPr>
                <w:rStyle w:val="Hyperlink"/>
                <w:noProof/>
              </w:rPr>
              <w:t>5.4.1 Water Access</w:t>
            </w:r>
            <w:r w:rsidR="00A30ACC">
              <w:rPr>
                <w:noProof/>
                <w:webHidden/>
              </w:rPr>
              <w:tab/>
            </w:r>
            <w:r w:rsidR="00A30ACC">
              <w:rPr>
                <w:noProof/>
                <w:webHidden/>
              </w:rPr>
              <w:fldChar w:fldCharType="begin"/>
            </w:r>
            <w:r w:rsidR="00A30ACC">
              <w:rPr>
                <w:noProof/>
                <w:webHidden/>
              </w:rPr>
              <w:instrText xml:space="preserve"> PAGEREF _Toc17375951 \h </w:instrText>
            </w:r>
            <w:r w:rsidR="00A30ACC">
              <w:rPr>
                <w:noProof/>
                <w:webHidden/>
              </w:rPr>
            </w:r>
            <w:r w:rsidR="00A30ACC">
              <w:rPr>
                <w:noProof/>
                <w:webHidden/>
              </w:rPr>
              <w:fldChar w:fldCharType="separate"/>
            </w:r>
            <w:r w:rsidR="00A30ACC">
              <w:rPr>
                <w:noProof/>
                <w:webHidden/>
              </w:rPr>
              <w:t>27</w:t>
            </w:r>
            <w:r w:rsidR="00A30ACC">
              <w:rPr>
                <w:noProof/>
                <w:webHidden/>
              </w:rPr>
              <w:fldChar w:fldCharType="end"/>
            </w:r>
          </w:hyperlink>
        </w:p>
        <w:p w:rsidR="00A30ACC" w:rsidRDefault="007A77BB">
          <w:pPr>
            <w:pStyle w:val="TOC3"/>
            <w:tabs>
              <w:tab w:val="right" w:leader="dot" w:pos="10070"/>
            </w:tabs>
            <w:rPr>
              <w:noProof/>
            </w:rPr>
          </w:pPr>
          <w:hyperlink w:anchor="_Toc17375952" w:history="1">
            <w:r w:rsidR="00A30ACC" w:rsidRPr="00201F9A">
              <w:rPr>
                <w:rStyle w:val="Hyperlink"/>
                <w:noProof/>
              </w:rPr>
              <w:t>5.4.2 Sanitation and Hygiene</w:t>
            </w:r>
            <w:r w:rsidR="00A30ACC">
              <w:rPr>
                <w:noProof/>
                <w:webHidden/>
              </w:rPr>
              <w:tab/>
            </w:r>
            <w:r w:rsidR="00A30ACC">
              <w:rPr>
                <w:noProof/>
                <w:webHidden/>
              </w:rPr>
              <w:fldChar w:fldCharType="begin"/>
            </w:r>
            <w:r w:rsidR="00A30ACC">
              <w:rPr>
                <w:noProof/>
                <w:webHidden/>
              </w:rPr>
              <w:instrText xml:space="preserve"> PAGEREF _Toc17375952 \h </w:instrText>
            </w:r>
            <w:r w:rsidR="00A30ACC">
              <w:rPr>
                <w:noProof/>
                <w:webHidden/>
              </w:rPr>
            </w:r>
            <w:r w:rsidR="00A30ACC">
              <w:rPr>
                <w:noProof/>
                <w:webHidden/>
              </w:rPr>
              <w:fldChar w:fldCharType="separate"/>
            </w:r>
            <w:r w:rsidR="00A30ACC">
              <w:rPr>
                <w:noProof/>
                <w:webHidden/>
              </w:rPr>
              <w:t>28</w:t>
            </w:r>
            <w:r w:rsidR="00A30ACC">
              <w:rPr>
                <w:noProof/>
                <w:webHidden/>
              </w:rPr>
              <w:fldChar w:fldCharType="end"/>
            </w:r>
          </w:hyperlink>
        </w:p>
        <w:p w:rsidR="00A30ACC" w:rsidRDefault="007A77BB">
          <w:pPr>
            <w:pStyle w:val="TOC3"/>
            <w:tabs>
              <w:tab w:val="right" w:leader="dot" w:pos="10070"/>
            </w:tabs>
            <w:rPr>
              <w:noProof/>
            </w:rPr>
          </w:pPr>
          <w:hyperlink w:anchor="_Toc17375953" w:history="1">
            <w:r w:rsidR="00A30ACC" w:rsidRPr="00201F9A">
              <w:rPr>
                <w:rStyle w:val="Hyperlink"/>
                <w:noProof/>
              </w:rPr>
              <w:t>5.4.3 Livelihood</w:t>
            </w:r>
            <w:r w:rsidR="00A30ACC">
              <w:rPr>
                <w:noProof/>
                <w:webHidden/>
              </w:rPr>
              <w:tab/>
            </w:r>
            <w:r w:rsidR="00A30ACC">
              <w:rPr>
                <w:noProof/>
                <w:webHidden/>
              </w:rPr>
              <w:fldChar w:fldCharType="begin"/>
            </w:r>
            <w:r w:rsidR="00A30ACC">
              <w:rPr>
                <w:noProof/>
                <w:webHidden/>
              </w:rPr>
              <w:instrText xml:space="preserve"> PAGEREF _Toc17375953 \h </w:instrText>
            </w:r>
            <w:r w:rsidR="00A30ACC">
              <w:rPr>
                <w:noProof/>
                <w:webHidden/>
              </w:rPr>
            </w:r>
            <w:r w:rsidR="00A30ACC">
              <w:rPr>
                <w:noProof/>
                <w:webHidden/>
              </w:rPr>
              <w:fldChar w:fldCharType="separate"/>
            </w:r>
            <w:r w:rsidR="00A30ACC">
              <w:rPr>
                <w:noProof/>
                <w:webHidden/>
              </w:rPr>
              <w:t>32</w:t>
            </w:r>
            <w:r w:rsidR="00A30ACC">
              <w:rPr>
                <w:noProof/>
                <w:webHidden/>
              </w:rPr>
              <w:fldChar w:fldCharType="end"/>
            </w:r>
          </w:hyperlink>
        </w:p>
        <w:p w:rsidR="00A30ACC" w:rsidRDefault="007A77BB">
          <w:pPr>
            <w:pStyle w:val="TOC3"/>
            <w:tabs>
              <w:tab w:val="right" w:leader="dot" w:pos="10070"/>
            </w:tabs>
            <w:rPr>
              <w:noProof/>
            </w:rPr>
          </w:pPr>
          <w:hyperlink w:anchor="_Toc17375954" w:history="1">
            <w:r w:rsidR="00A30ACC" w:rsidRPr="00201F9A">
              <w:rPr>
                <w:rStyle w:val="Hyperlink"/>
                <w:noProof/>
              </w:rPr>
              <w:t>5.4.4 Sources of Excess Nutrients</w:t>
            </w:r>
            <w:r w:rsidR="00A30ACC">
              <w:rPr>
                <w:noProof/>
                <w:webHidden/>
              </w:rPr>
              <w:tab/>
            </w:r>
            <w:r w:rsidR="00A30ACC">
              <w:rPr>
                <w:noProof/>
                <w:webHidden/>
              </w:rPr>
              <w:fldChar w:fldCharType="begin"/>
            </w:r>
            <w:r w:rsidR="00A30ACC">
              <w:rPr>
                <w:noProof/>
                <w:webHidden/>
              </w:rPr>
              <w:instrText xml:space="preserve"> PAGEREF _Toc17375954 \h </w:instrText>
            </w:r>
            <w:r w:rsidR="00A30ACC">
              <w:rPr>
                <w:noProof/>
                <w:webHidden/>
              </w:rPr>
            </w:r>
            <w:r w:rsidR="00A30ACC">
              <w:rPr>
                <w:noProof/>
                <w:webHidden/>
              </w:rPr>
              <w:fldChar w:fldCharType="separate"/>
            </w:r>
            <w:r w:rsidR="00A30ACC">
              <w:rPr>
                <w:noProof/>
                <w:webHidden/>
              </w:rPr>
              <w:t>32</w:t>
            </w:r>
            <w:r w:rsidR="00A30ACC">
              <w:rPr>
                <w:noProof/>
                <w:webHidden/>
              </w:rPr>
              <w:fldChar w:fldCharType="end"/>
            </w:r>
          </w:hyperlink>
        </w:p>
        <w:p w:rsidR="00A30ACC" w:rsidRDefault="007A77BB">
          <w:pPr>
            <w:pStyle w:val="TOC2"/>
            <w:tabs>
              <w:tab w:val="right" w:leader="dot" w:pos="10070"/>
            </w:tabs>
            <w:rPr>
              <w:noProof/>
            </w:rPr>
          </w:pPr>
          <w:hyperlink w:anchor="_Toc17375955" w:history="1">
            <w:r w:rsidR="00A30ACC" w:rsidRPr="00201F9A">
              <w:rPr>
                <w:rStyle w:val="Hyperlink"/>
                <w:noProof/>
              </w:rPr>
              <w:t>5.5 Conclusions</w:t>
            </w:r>
            <w:r w:rsidR="00A30ACC">
              <w:rPr>
                <w:noProof/>
                <w:webHidden/>
              </w:rPr>
              <w:tab/>
            </w:r>
            <w:r w:rsidR="00A30ACC">
              <w:rPr>
                <w:noProof/>
                <w:webHidden/>
              </w:rPr>
              <w:fldChar w:fldCharType="begin"/>
            </w:r>
            <w:r w:rsidR="00A30ACC">
              <w:rPr>
                <w:noProof/>
                <w:webHidden/>
              </w:rPr>
              <w:instrText xml:space="preserve"> PAGEREF _Toc17375955 \h </w:instrText>
            </w:r>
            <w:r w:rsidR="00A30ACC">
              <w:rPr>
                <w:noProof/>
                <w:webHidden/>
              </w:rPr>
            </w:r>
            <w:r w:rsidR="00A30ACC">
              <w:rPr>
                <w:noProof/>
                <w:webHidden/>
              </w:rPr>
              <w:fldChar w:fldCharType="separate"/>
            </w:r>
            <w:r w:rsidR="00A30ACC">
              <w:rPr>
                <w:noProof/>
                <w:webHidden/>
              </w:rPr>
              <w:t>34</w:t>
            </w:r>
            <w:r w:rsidR="00A30ACC">
              <w:rPr>
                <w:noProof/>
                <w:webHidden/>
              </w:rPr>
              <w:fldChar w:fldCharType="end"/>
            </w:r>
          </w:hyperlink>
        </w:p>
        <w:p w:rsidR="00A30ACC" w:rsidRDefault="007A77BB">
          <w:pPr>
            <w:pStyle w:val="TOC1"/>
            <w:tabs>
              <w:tab w:val="right" w:leader="dot" w:pos="10070"/>
            </w:tabs>
            <w:rPr>
              <w:noProof/>
            </w:rPr>
          </w:pPr>
          <w:hyperlink w:anchor="_Toc17375956" w:history="1">
            <w:r w:rsidR="00A30ACC" w:rsidRPr="00201F9A">
              <w:rPr>
                <w:rStyle w:val="Hyperlink"/>
                <w:noProof/>
              </w:rPr>
              <w:t>6.0 Summary of findings</w:t>
            </w:r>
            <w:r w:rsidR="00A30ACC">
              <w:rPr>
                <w:noProof/>
                <w:webHidden/>
              </w:rPr>
              <w:tab/>
            </w:r>
            <w:r w:rsidR="00A30ACC">
              <w:rPr>
                <w:noProof/>
                <w:webHidden/>
              </w:rPr>
              <w:fldChar w:fldCharType="begin"/>
            </w:r>
            <w:r w:rsidR="00A30ACC">
              <w:rPr>
                <w:noProof/>
                <w:webHidden/>
              </w:rPr>
              <w:instrText xml:space="preserve"> PAGEREF _Toc17375956 \h </w:instrText>
            </w:r>
            <w:r w:rsidR="00A30ACC">
              <w:rPr>
                <w:noProof/>
                <w:webHidden/>
              </w:rPr>
            </w:r>
            <w:r w:rsidR="00A30ACC">
              <w:rPr>
                <w:noProof/>
                <w:webHidden/>
              </w:rPr>
              <w:fldChar w:fldCharType="separate"/>
            </w:r>
            <w:r w:rsidR="00A30ACC">
              <w:rPr>
                <w:noProof/>
                <w:webHidden/>
              </w:rPr>
              <w:t>36</w:t>
            </w:r>
            <w:r w:rsidR="00A30ACC">
              <w:rPr>
                <w:noProof/>
                <w:webHidden/>
              </w:rPr>
              <w:fldChar w:fldCharType="end"/>
            </w:r>
          </w:hyperlink>
        </w:p>
        <w:p w:rsidR="00A30ACC" w:rsidRDefault="007A77BB">
          <w:pPr>
            <w:pStyle w:val="TOC2"/>
            <w:tabs>
              <w:tab w:val="right" w:leader="dot" w:pos="10070"/>
            </w:tabs>
            <w:rPr>
              <w:noProof/>
            </w:rPr>
          </w:pPr>
          <w:hyperlink w:anchor="_Toc17375957" w:history="1">
            <w:r w:rsidR="00A30ACC" w:rsidRPr="00201F9A">
              <w:rPr>
                <w:rStyle w:val="Hyperlink"/>
                <w:noProof/>
              </w:rPr>
              <w:t>6.1 Objective One: Mesocosm Enrichment Experiment</w:t>
            </w:r>
            <w:r w:rsidR="00A30ACC">
              <w:rPr>
                <w:noProof/>
                <w:webHidden/>
              </w:rPr>
              <w:tab/>
            </w:r>
            <w:r w:rsidR="00A30ACC">
              <w:rPr>
                <w:noProof/>
                <w:webHidden/>
              </w:rPr>
              <w:fldChar w:fldCharType="begin"/>
            </w:r>
            <w:r w:rsidR="00A30ACC">
              <w:rPr>
                <w:noProof/>
                <w:webHidden/>
              </w:rPr>
              <w:instrText xml:space="preserve"> PAGEREF _Toc17375957 \h </w:instrText>
            </w:r>
            <w:r w:rsidR="00A30ACC">
              <w:rPr>
                <w:noProof/>
                <w:webHidden/>
              </w:rPr>
            </w:r>
            <w:r w:rsidR="00A30ACC">
              <w:rPr>
                <w:noProof/>
                <w:webHidden/>
              </w:rPr>
              <w:fldChar w:fldCharType="separate"/>
            </w:r>
            <w:r w:rsidR="00A30ACC">
              <w:rPr>
                <w:noProof/>
                <w:webHidden/>
              </w:rPr>
              <w:t>36</w:t>
            </w:r>
            <w:r w:rsidR="00A30ACC">
              <w:rPr>
                <w:noProof/>
                <w:webHidden/>
              </w:rPr>
              <w:fldChar w:fldCharType="end"/>
            </w:r>
          </w:hyperlink>
        </w:p>
        <w:p w:rsidR="00A30ACC" w:rsidRDefault="007A77BB">
          <w:pPr>
            <w:pStyle w:val="TOC2"/>
            <w:tabs>
              <w:tab w:val="right" w:leader="dot" w:pos="10070"/>
            </w:tabs>
            <w:rPr>
              <w:noProof/>
            </w:rPr>
          </w:pPr>
          <w:hyperlink w:anchor="_Toc17375958" w:history="1">
            <w:r w:rsidR="00A30ACC" w:rsidRPr="00201F9A">
              <w:rPr>
                <w:rStyle w:val="Hyperlink"/>
                <w:noProof/>
              </w:rPr>
              <w:t>6.2 Objective Two: Observation Community Visits</w:t>
            </w:r>
            <w:r w:rsidR="00A30ACC">
              <w:rPr>
                <w:noProof/>
                <w:webHidden/>
              </w:rPr>
              <w:tab/>
            </w:r>
            <w:r w:rsidR="00A30ACC">
              <w:rPr>
                <w:noProof/>
                <w:webHidden/>
              </w:rPr>
              <w:fldChar w:fldCharType="begin"/>
            </w:r>
            <w:r w:rsidR="00A30ACC">
              <w:rPr>
                <w:noProof/>
                <w:webHidden/>
              </w:rPr>
              <w:instrText xml:space="preserve"> PAGEREF _Toc17375958 \h </w:instrText>
            </w:r>
            <w:r w:rsidR="00A30ACC">
              <w:rPr>
                <w:noProof/>
                <w:webHidden/>
              </w:rPr>
            </w:r>
            <w:r w:rsidR="00A30ACC">
              <w:rPr>
                <w:noProof/>
                <w:webHidden/>
              </w:rPr>
              <w:fldChar w:fldCharType="separate"/>
            </w:r>
            <w:r w:rsidR="00A30ACC">
              <w:rPr>
                <w:noProof/>
                <w:webHidden/>
              </w:rPr>
              <w:t>36</w:t>
            </w:r>
            <w:r w:rsidR="00A30ACC">
              <w:rPr>
                <w:noProof/>
                <w:webHidden/>
              </w:rPr>
              <w:fldChar w:fldCharType="end"/>
            </w:r>
          </w:hyperlink>
        </w:p>
        <w:p w:rsidR="00A30ACC" w:rsidRDefault="007A77BB">
          <w:pPr>
            <w:pStyle w:val="TOC2"/>
            <w:tabs>
              <w:tab w:val="right" w:leader="dot" w:pos="10070"/>
            </w:tabs>
            <w:rPr>
              <w:noProof/>
            </w:rPr>
          </w:pPr>
          <w:hyperlink w:anchor="_Toc17375959" w:history="1">
            <w:r w:rsidR="00A30ACC" w:rsidRPr="00201F9A">
              <w:rPr>
                <w:rStyle w:val="Hyperlink"/>
                <w:noProof/>
              </w:rPr>
              <w:t>6.3 Overall</w:t>
            </w:r>
            <w:r w:rsidR="00A30ACC">
              <w:rPr>
                <w:noProof/>
                <w:webHidden/>
              </w:rPr>
              <w:tab/>
            </w:r>
            <w:r w:rsidR="00A30ACC">
              <w:rPr>
                <w:noProof/>
                <w:webHidden/>
              </w:rPr>
              <w:fldChar w:fldCharType="begin"/>
            </w:r>
            <w:r w:rsidR="00A30ACC">
              <w:rPr>
                <w:noProof/>
                <w:webHidden/>
              </w:rPr>
              <w:instrText xml:space="preserve"> PAGEREF _Toc17375959 \h </w:instrText>
            </w:r>
            <w:r w:rsidR="00A30ACC">
              <w:rPr>
                <w:noProof/>
                <w:webHidden/>
              </w:rPr>
            </w:r>
            <w:r w:rsidR="00A30ACC">
              <w:rPr>
                <w:noProof/>
                <w:webHidden/>
              </w:rPr>
              <w:fldChar w:fldCharType="separate"/>
            </w:r>
            <w:r w:rsidR="00A30ACC">
              <w:rPr>
                <w:noProof/>
                <w:webHidden/>
              </w:rPr>
              <w:t>36</w:t>
            </w:r>
            <w:r w:rsidR="00A30ACC">
              <w:rPr>
                <w:noProof/>
                <w:webHidden/>
              </w:rPr>
              <w:fldChar w:fldCharType="end"/>
            </w:r>
          </w:hyperlink>
        </w:p>
        <w:p w:rsidR="00A30ACC" w:rsidRDefault="007A77BB">
          <w:pPr>
            <w:pStyle w:val="TOC1"/>
            <w:tabs>
              <w:tab w:val="right" w:leader="dot" w:pos="10070"/>
            </w:tabs>
            <w:rPr>
              <w:noProof/>
            </w:rPr>
          </w:pPr>
          <w:hyperlink w:anchor="_Toc17375960" w:history="1">
            <w:r w:rsidR="00A30ACC" w:rsidRPr="00201F9A">
              <w:rPr>
                <w:rStyle w:val="Hyperlink"/>
                <w:noProof/>
              </w:rPr>
              <w:t>7.0 Towards a solution</w:t>
            </w:r>
            <w:r w:rsidR="00A30ACC">
              <w:rPr>
                <w:noProof/>
                <w:webHidden/>
              </w:rPr>
              <w:tab/>
            </w:r>
            <w:r w:rsidR="00A30ACC">
              <w:rPr>
                <w:noProof/>
                <w:webHidden/>
              </w:rPr>
              <w:fldChar w:fldCharType="begin"/>
            </w:r>
            <w:r w:rsidR="00A30ACC">
              <w:rPr>
                <w:noProof/>
                <w:webHidden/>
              </w:rPr>
              <w:instrText xml:space="preserve"> PAGEREF _Toc17375960 \h </w:instrText>
            </w:r>
            <w:r w:rsidR="00A30ACC">
              <w:rPr>
                <w:noProof/>
                <w:webHidden/>
              </w:rPr>
            </w:r>
            <w:r w:rsidR="00A30ACC">
              <w:rPr>
                <w:noProof/>
                <w:webHidden/>
              </w:rPr>
              <w:fldChar w:fldCharType="separate"/>
            </w:r>
            <w:r w:rsidR="00A30ACC">
              <w:rPr>
                <w:noProof/>
                <w:webHidden/>
              </w:rPr>
              <w:t>38</w:t>
            </w:r>
            <w:r w:rsidR="00A30ACC">
              <w:rPr>
                <w:noProof/>
                <w:webHidden/>
              </w:rPr>
              <w:fldChar w:fldCharType="end"/>
            </w:r>
          </w:hyperlink>
        </w:p>
        <w:p w:rsidR="00A30ACC" w:rsidRDefault="007A77BB">
          <w:pPr>
            <w:pStyle w:val="TOC2"/>
            <w:tabs>
              <w:tab w:val="right" w:leader="dot" w:pos="10070"/>
            </w:tabs>
            <w:rPr>
              <w:noProof/>
            </w:rPr>
          </w:pPr>
          <w:hyperlink w:anchor="_Toc17375961" w:history="1">
            <w:r w:rsidR="00A30ACC" w:rsidRPr="00201F9A">
              <w:rPr>
                <w:rStyle w:val="Hyperlink"/>
                <w:noProof/>
              </w:rPr>
              <w:t>7.1 Objective One: Mesocosm Enrichment Experiment</w:t>
            </w:r>
            <w:r w:rsidR="00A30ACC">
              <w:rPr>
                <w:noProof/>
                <w:webHidden/>
              </w:rPr>
              <w:tab/>
            </w:r>
            <w:r w:rsidR="00A30ACC">
              <w:rPr>
                <w:noProof/>
                <w:webHidden/>
              </w:rPr>
              <w:fldChar w:fldCharType="begin"/>
            </w:r>
            <w:r w:rsidR="00A30ACC">
              <w:rPr>
                <w:noProof/>
                <w:webHidden/>
              </w:rPr>
              <w:instrText xml:space="preserve"> PAGEREF _Toc17375961 \h </w:instrText>
            </w:r>
            <w:r w:rsidR="00A30ACC">
              <w:rPr>
                <w:noProof/>
                <w:webHidden/>
              </w:rPr>
            </w:r>
            <w:r w:rsidR="00A30ACC">
              <w:rPr>
                <w:noProof/>
                <w:webHidden/>
              </w:rPr>
              <w:fldChar w:fldCharType="separate"/>
            </w:r>
            <w:r w:rsidR="00A30ACC">
              <w:rPr>
                <w:noProof/>
                <w:webHidden/>
              </w:rPr>
              <w:t>38</w:t>
            </w:r>
            <w:r w:rsidR="00A30ACC">
              <w:rPr>
                <w:noProof/>
                <w:webHidden/>
              </w:rPr>
              <w:fldChar w:fldCharType="end"/>
            </w:r>
          </w:hyperlink>
        </w:p>
        <w:p w:rsidR="00A30ACC" w:rsidRDefault="007A77BB">
          <w:pPr>
            <w:pStyle w:val="TOC2"/>
            <w:tabs>
              <w:tab w:val="right" w:leader="dot" w:pos="10070"/>
            </w:tabs>
            <w:rPr>
              <w:noProof/>
            </w:rPr>
          </w:pPr>
          <w:hyperlink w:anchor="_Toc17375962" w:history="1">
            <w:r w:rsidR="00A30ACC" w:rsidRPr="00201F9A">
              <w:rPr>
                <w:rStyle w:val="Hyperlink"/>
                <w:noProof/>
              </w:rPr>
              <w:t>7.2 Objective Two: Observational Community Visits</w:t>
            </w:r>
            <w:r w:rsidR="00A30ACC">
              <w:rPr>
                <w:noProof/>
                <w:webHidden/>
              </w:rPr>
              <w:tab/>
            </w:r>
            <w:r w:rsidR="00A30ACC">
              <w:rPr>
                <w:noProof/>
                <w:webHidden/>
              </w:rPr>
              <w:fldChar w:fldCharType="begin"/>
            </w:r>
            <w:r w:rsidR="00A30ACC">
              <w:rPr>
                <w:noProof/>
                <w:webHidden/>
              </w:rPr>
              <w:instrText xml:space="preserve"> PAGEREF _Toc17375962 \h </w:instrText>
            </w:r>
            <w:r w:rsidR="00A30ACC">
              <w:rPr>
                <w:noProof/>
                <w:webHidden/>
              </w:rPr>
            </w:r>
            <w:r w:rsidR="00A30ACC">
              <w:rPr>
                <w:noProof/>
                <w:webHidden/>
              </w:rPr>
              <w:fldChar w:fldCharType="separate"/>
            </w:r>
            <w:r w:rsidR="00A30ACC">
              <w:rPr>
                <w:noProof/>
                <w:webHidden/>
              </w:rPr>
              <w:t>38</w:t>
            </w:r>
            <w:r w:rsidR="00A30ACC">
              <w:rPr>
                <w:noProof/>
                <w:webHidden/>
              </w:rPr>
              <w:fldChar w:fldCharType="end"/>
            </w:r>
          </w:hyperlink>
        </w:p>
        <w:p w:rsidR="00A30ACC" w:rsidRDefault="007A77BB">
          <w:pPr>
            <w:pStyle w:val="TOC1"/>
            <w:tabs>
              <w:tab w:val="right" w:leader="dot" w:pos="10070"/>
            </w:tabs>
            <w:rPr>
              <w:noProof/>
            </w:rPr>
          </w:pPr>
          <w:hyperlink w:anchor="_Toc17375963" w:history="1">
            <w:r w:rsidR="00A30ACC" w:rsidRPr="00201F9A">
              <w:rPr>
                <w:rStyle w:val="Hyperlink"/>
                <w:noProof/>
              </w:rPr>
              <w:t>References</w:t>
            </w:r>
            <w:r w:rsidR="00A30ACC">
              <w:rPr>
                <w:noProof/>
                <w:webHidden/>
              </w:rPr>
              <w:tab/>
            </w:r>
            <w:r w:rsidR="00A30ACC">
              <w:rPr>
                <w:noProof/>
                <w:webHidden/>
              </w:rPr>
              <w:fldChar w:fldCharType="begin"/>
            </w:r>
            <w:r w:rsidR="00A30ACC">
              <w:rPr>
                <w:noProof/>
                <w:webHidden/>
              </w:rPr>
              <w:instrText xml:space="preserve"> PAGEREF _Toc17375963 \h </w:instrText>
            </w:r>
            <w:r w:rsidR="00A30ACC">
              <w:rPr>
                <w:noProof/>
                <w:webHidden/>
              </w:rPr>
            </w:r>
            <w:r w:rsidR="00A30ACC">
              <w:rPr>
                <w:noProof/>
                <w:webHidden/>
              </w:rPr>
              <w:fldChar w:fldCharType="separate"/>
            </w:r>
            <w:r w:rsidR="00A30ACC">
              <w:rPr>
                <w:noProof/>
                <w:webHidden/>
              </w:rPr>
              <w:t>39</w:t>
            </w:r>
            <w:r w:rsidR="00A30ACC">
              <w:rPr>
                <w:noProof/>
                <w:webHidden/>
              </w:rPr>
              <w:fldChar w:fldCharType="end"/>
            </w:r>
          </w:hyperlink>
        </w:p>
        <w:p w:rsidR="00A30ACC" w:rsidRDefault="007A77BB">
          <w:pPr>
            <w:pStyle w:val="TOC1"/>
            <w:tabs>
              <w:tab w:val="right" w:leader="dot" w:pos="10070"/>
            </w:tabs>
            <w:rPr>
              <w:noProof/>
            </w:rPr>
          </w:pPr>
          <w:hyperlink w:anchor="_Toc17375964" w:history="1">
            <w:r w:rsidR="00A30ACC" w:rsidRPr="00201F9A">
              <w:rPr>
                <w:rStyle w:val="Hyperlink"/>
                <w:noProof/>
              </w:rPr>
              <w:t>Appendix</w:t>
            </w:r>
            <w:r w:rsidR="00A30ACC">
              <w:rPr>
                <w:noProof/>
                <w:webHidden/>
              </w:rPr>
              <w:tab/>
            </w:r>
            <w:r w:rsidR="00A30ACC">
              <w:rPr>
                <w:noProof/>
                <w:webHidden/>
              </w:rPr>
              <w:fldChar w:fldCharType="begin"/>
            </w:r>
            <w:r w:rsidR="00A30ACC">
              <w:rPr>
                <w:noProof/>
                <w:webHidden/>
              </w:rPr>
              <w:instrText xml:space="preserve"> PAGEREF _Toc17375964 \h </w:instrText>
            </w:r>
            <w:r w:rsidR="00A30ACC">
              <w:rPr>
                <w:noProof/>
                <w:webHidden/>
              </w:rPr>
            </w:r>
            <w:r w:rsidR="00A30ACC">
              <w:rPr>
                <w:noProof/>
                <w:webHidden/>
              </w:rPr>
              <w:fldChar w:fldCharType="separate"/>
            </w:r>
            <w:r w:rsidR="00A30ACC">
              <w:rPr>
                <w:noProof/>
                <w:webHidden/>
              </w:rPr>
              <w:t>41</w:t>
            </w:r>
            <w:r w:rsidR="00A30ACC">
              <w:rPr>
                <w:noProof/>
                <w:webHidden/>
              </w:rPr>
              <w:fldChar w:fldCharType="end"/>
            </w:r>
          </w:hyperlink>
        </w:p>
        <w:p w:rsidR="00F36B85" w:rsidRDefault="00E1540D">
          <w:r>
            <w:fldChar w:fldCharType="end"/>
          </w:r>
        </w:p>
      </w:sdtContent>
    </w:sdt>
    <w:p w:rsidR="00F36B85" w:rsidRDefault="00E1540D">
      <w:pPr>
        <w:pStyle w:val="Heading1"/>
      </w:pPr>
      <w:bookmarkStart w:id="0" w:name="acknowledgements"/>
      <w:bookmarkStart w:id="1" w:name="_Toc17375924"/>
      <w:r>
        <w:lastRenderedPageBreak/>
        <w:t>Acknowledgements</w:t>
      </w:r>
      <w:bookmarkEnd w:id="0"/>
      <w:bookmarkEnd w:id="1"/>
    </w:p>
    <w:p w:rsidR="006776A9" w:rsidRDefault="00E1540D" w:rsidP="006776A9">
      <w:pPr>
        <w:pStyle w:val="FirstParagraph"/>
      </w:pPr>
      <w:r>
        <w:t>I would like to formally thank the following people and organizations for their continued support, guidance, and involvement throughout my 2019 Maters of Water Security Placement.</w:t>
      </w:r>
    </w:p>
    <w:p w:rsidR="006776A9" w:rsidRDefault="00E1540D" w:rsidP="006776A9">
      <w:pPr>
        <w:pStyle w:val="FirstParagraph"/>
        <w:jc w:val="center"/>
      </w:pPr>
      <w:r>
        <w:t>Dr. William Okello</w:t>
      </w:r>
    </w:p>
    <w:p w:rsidR="006776A9" w:rsidRDefault="00E1540D" w:rsidP="006776A9">
      <w:pPr>
        <w:pStyle w:val="BodyText"/>
        <w:jc w:val="center"/>
      </w:pPr>
      <w:r>
        <w:t>Dr. Irena Creed</w:t>
      </w:r>
    </w:p>
    <w:p w:rsidR="006776A9" w:rsidRDefault="00E1540D" w:rsidP="006776A9">
      <w:pPr>
        <w:pStyle w:val="BodyText"/>
        <w:jc w:val="center"/>
      </w:pPr>
      <w:r>
        <w:t xml:space="preserve">Dr. Eric </w:t>
      </w:r>
      <w:proofErr w:type="spellStart"/>
      <w:r>
        <w:t>Enanga</w:t>
      </w:r>
      <w:proofErr w:type="spellEnd"/>
    </w:p>
    <w:p w:rsidR="006776A9" w:rsidRDefault="00E1540D" w:rsidP="006776A9">
      <w:pPr>
        <w:pStyle w:val="BodyText"/>
        <w:jc w:val="center"/>
      </w:pPr>
      <w:r>
        <w:t xml:space="preserve">Dene </w:t>
      </w:r>
      <w:proofErr w:type="spellStart"/>
      <w:r>
        <w:t>Cheecham-Uhrich</w:t>
      </w:r>
      <w:proofErr w:type="spellEnd"/>
    </w:p>
    <w:p w:rsidR="006776A9" w:rsidRDefault="00E1540D" w:rsidP="006776A9">
      <w:pPr>
        <w:pStyle w:val="BodyText"/>
        <w:jc w:val="center"/>
      </w:pPr>
      <w:r>
        <w:t xml:space="preserve">Robin </w:t>
      </w:r>
      <w:proofErr w:type="spellStart"/>
      <w:r>
        <w:t>Steeg</w:t>
      </w:r>
      <w:proofErr w:type="spellEnd"/>
    </w:p>
    <w:p w:rsidR="006776A9" w:rsidRDefault="00E1540D" w:rsidP="006776A9">
      <w:pPr>
        <w:pStyle w:val="BodyText"/>
        <w:jc w:val="center"/>
      </w:pPr>
      <w:r>
        <w:t>The National Fisheries Resource Research Institute</w:t>
      </w:r>
    </w:p>
    <w:p w:rsidR="006776A9" w:rsidRDefault="00E1540D" w:rsidP="006776A9">
      <w:pPr>
        <w:pStyle w:val="BodyText"/>
        <w:jc w:val="center"/>
      </w:pPr>
      <w:r>
        <w:t xml:space="preserve">Muhammad </w:t>
      </w:r>
      <w:proofErr w:type="spellStart"/>
      <w:r>
        <w:t>Madoi</w:t>
      </w:r>
      <w:proofErr w:type="spellEnd"/>
      <w:r>
        <w:t xml:space="preserve">, Mukasa </w:t>
      </w:r>
      <w:proofErr w:type="spellStart"/>
      <w:r>
        <w:t>Kosia</w:t>
      </w:r>
      <w:proofErr w:type="spellEnd"/>
      <w:r>
        <w:t xml:space="preserve"> &amp; other </w:t>
      </w:r>
      <w:proofErr w:type="spellStart"/>
      <w:r>
        <w:t>NaFIRRI</w:t>
      </w:r>
      <w:proofErr w:type="spellEnd"/>
      <w:r>
        <w:t xml:space="preserve"> staff</w:t>
      </w:r>
    </w:p>
    <w:p w:rsidR="006776A9" w:rsidRDefault="00E1540D" w:rsidP="006776A9">
      <w:pPr>
        <w:pStyle w:val="BodyText"/>
        <w:jc w:val="center"/>
      </w:pPr>
      <w:r>
        <w:t>Queen Elizabeth II Diamond Jubilee Scholarship</w:t>
      </w:r>
    </w:p>
    <w:p w:rsidR="006776A9" w:rsidRDefault="00E1540D" w:rsidP="006776A9">
      <w:pPr>
        <w:pStyle w:val="BodyText"/>
        <w:jc w:val="center"/>
      </w:pPr>
      <w:r>
        <w:t>Dr. Andrew Ireson</w:t>
      </w:r>
    </w:p>
    <w:p w:rsidR="006776A9" w:rsidRDefault="00E1540D" w:rsidP="006776A9">
      <w:pPr>
        <w:pStyle w:val="BodyText"/>
        <w:jc w:val="center"/>
      </w:pPr>
      <w:r>
        <w:t>Master of Water Security Professors and Peers</w:t>
      </w:r>
    </w:p>
    <w:p w:rsidR="00F36B85" w:rsidRDefault="00E1540D" w:rsidP="006776A9">
      <w:pPr>
        <w:pStyle w:val="BodyText"/>
        <w:jc w:val="center"/>
      </w:pPr>
      <w:r>
        <w:t>Planetary Health Field School Professors and Peers</w:t>
      </w:r>
    </w:p>
    <w:p w:rsidR="00F36B85" w:rsidRDefault="00E1540D">
      <w:pPr>
        <w:pStyle w:val="Heading1"/>
      </w:pPr>
      <w:bookmarkStart w:id="2" w:name="executive-summary"/>
      <w:bookmarkStart w:id="3" w:name="_Toc17375925"/>
      <w:r>
        <w:lastRenderedPageBreak/>
        <w:t>Executive Summary</w:t>
      </w:r>
      <w:bookmarkEnd w:id="2"/>
      <w:bookmarkEnd w:id="3"/>
    </w:p>
    <w:p w:rsidR="00F36B85" w:rsidRDefault="00E1540D">
      <w:pPr>
        <w:pStyle w:val="FirstParagraph"/>
      </w:pPr>
      <w:r>
        <w:t>The purpose of my placement at the National Fisheries Resource Research Institute (</w:t>
      </w:r>
      <w:proofErr w:type="spellStart"/>
      <w:r>
        <w:t>NaFIRRI</w:t>
      </w:r>
      <w:proofErr w:type="spellEnd"/>
      <w:r>
        <w:t>) was to develop a planetary health case study in regard to the degradation of Lake Victoria, Uganda (locally known as Nalubale) and the associated vulnerability of the local fishing communities. The case study objectives consisted of a mesocosm experiment in Napoleon Gulf on Lake Victoria and several observational community visits. The placement focused on transdisciplinary research to tackle the complex issue of HABs and to promote the development of sustainable solutions.</w:t>
      </w:r>
    </w:p>
    <w:p w:rsidR="00F36B85" w:rsidRDefault="00E1540D">
      <w:pPr>
        <w:pStyle w:val="BodyText"/>
      </w:pPr>
      <w:r>
        <w:t>The experiment was designed to enhance the knowledge on how harmful algal blooms (HABs) develop in Napoleon Gulf under different nutrient conditions. The experiment consisted of a 14 day trial with 8 nutrient treatments Control, Phosphorus (P), Urea ([NH</w:t>
      </w:r>
      <w:r w:rsidRPr="00EF2BFD">
        <w:rPr>
          <w:vertAlign w:val="subscript"/>
        </w:rPr>
        <w:t>2</w:t>
      </w:r>
      <w:r>
        <w:t>]</w:t>
      </w:r>
      <w:r w:rsidRPr="00EF2BFD">
        <w:rPr>
          <w:vertAlign w:val="subscript"/>
        </w:rPr>
        <w:t>2</w:t>
      </w:r>
      <w:r>
        <w:t>CO), Ammonium (NH</w:t>
      </w:r>
      <w:r w:rsidRPr="00EF2BFD">
        <w:rPr>
          <w:vertAlign w:val="subscript"/>
        </w:rPr>
        <w:t>4</w:t>
      </w:r>
      <w:r>
        <w:t>), Nitrate (NO</w:t>
      </w:r>
      <w:r w:rsidRPr="00EF2BFD">
        <w:rPr>
          <w:vertAlign w:val="subscript"/>
        </w:rPr>
        <w:t>3</w:t>
      </w:r>
      <w:r>
        <w:t>), Urea and Phosphorus (Urea + P), Ammonium and Phosphorus (NH</w:t>
      </w:r>
      <w:r w:rsidRPr="00EF2BFD">
        <w:rPr>
          <w:vertAlign w:val="subscript"/>
        </w:rPr>
        <w:t>4</w:t>
      </w:r>
      <w:r>
        <w:t xml:space="preserve"> + P), and Nitrate and Phosphorus (NO</w:t>
      </w:r>
      <w:r w:rsidRPr="00EF2BFD">
        <w:rPr>
          <w:vertAlign w:val="subscript"/>
        </w:rPr>
        <w:t xml:space="preserve">3 </w:t>
      </w:r>
      <w:r>
        <w:t>+ P) and used chlorophyll-a (chl-a) as an indicator for phytoplankton growth. The initial analysis of the data collected showed that the Napoleon Gulf is nitrogen-limit</w:t>
      </w:r>
      <w:r w:rsidR="00B83712">
        <w:t>ed</w:t>
      </w:r>
      <w:r>
        <w:t xml:space="preserve"> in regards to chl-a growth. The observational visits were used to identify excess sources of nutrients, potential toxin exposure, community knowledge</w:t>
      </w:r>
      <w:r w:rsidR="00B83712">
        <w:t xml:space="preserve"> and </w:t>
      </w:r>
      <w:r>
        <w:t>understanding of HABs, and potential health impacts from HABs. Four communities within the Napoleon Gulf were visited over the period of July and August. The observational visits determined that these communities are at high risk of toxin exposure due to the reliance on the Napoleon Gulf for their livelihood. The outcomes of the case study can be used for further scientific research, co-development of policy in regard to nutrient management and HABs, and improving health-environment based education on HABs for vulnerable communities</w:t>
      </w:r>
    </w:p>
    <w:p w:rsidR="00F36B85" w:rsidRDefault="00E1540D">
      <w:pPr>
        <w:pStyle w:val="BodyText"/>
      </w:pPr>
      <w:r>
        <w:rPr>
          <w:noProof/>
        </w:rPr>
        <w:lastRenderedPageBreak/>
        <w:drawing>
          <wp:inline distT="0" distB="0" distL="0" distR="0">
            <wp:extent cx="6400800" cy="4543504"/>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MWS_Fig1.png"/>
                    <pic:cNvPicPr>
                      <a:picLocks noChangeAspect="1" noChangeArrowheads="1"/>
                    </pic:cNvPicPr>
                  </pic:nvPicPr>
                  <pic:blipFill>
                    <a:blip r:embed="rId8"/>
                    <a:stretch>
                      <a:fillRect/>
                    </a:stretch>
                  </pic:blipFill>
                  <pic:spPr bwMode="auto">
                    <a:xfrm>
                      <a:off x="0" y="0"/>
                      <a:ext cx="6400800" cy="4543504"/>
                    </a:xfrm>
                    <a:prstGeom prst="rect">
                      <a:avLst/>
                    </a:prstGeom>
                    <a:noFill/>
                    <a:ln w="9525">
                      <a:noFill/>
                      <a:headEnd/>
                      <a:tailEnd/>
                    </a:ln>
                  </pic:spPr>
                </pic:pic>
              </a:graphicData>
            </a:graphic>
          </wp:inline>
        </w:drawing>
      </w:r>
    </w:p>
    <w:p w:rsidR="00F36B85" w:rsidRDefault="00E1540D">
      <w:pPr>
        <w:pStyle w:val="BodyText"/>
      </w:pPr>
      <w:r>
        <w:t>Figure 1. A conceptual diagram of Napoleon Gulf, Lake Victoria, Uganda and the potential sources of N and P that promote eutrophication and HABs and the associated exposure pathways that impact human and environmental health</w:t>
      </w:r>
    </w:p>
    <w:p w:rsidR="00F36B85" w:rsidRDefault="00E1540D">
      <w:pPr>
        <w:pStyle w:val="Heading1"/>
      </w:pPr>
      <w:bookmarkStart w:id="4" w:name="introduction"/>
      <w:bookmarkStart w:id="5" w:name="_Toc17375926"/>
      <w:r>
        <w:lastRenderedPageBreak/>
        <w:t>1.0 Introduction</w:t>
      </w:r>
      <w:bookmarkEnd w:id="4"/>
      <w:bookmarkEnd w:id="5"/>
    </w:p>
    <w:p w:rsidR="00F36B85" w:rsidRDefault="00E1540D">
      <w:pPr>
        <w:pStyle w:val="FirstParagraph"/>
      </w:pPr>
      <w:r>
        <w:t>The following report outlines the case study developed for the University of Saskatchewan’s Queen Elizabeth II Diamond Jubilee Scholarship Planetary Health Placement in partnership with Dr. Okello and the National Fisheries Resource Research Institute (NaFIRRI) in Uganda. The purpose of this partnership was to explore planetary health issues around Lake Victoria (locally known as Nalubale) in regard to increased eutrophication and harmful algal blooms (HABs), as well as the associated risks to vulnerable fishing communities in the Lake Victoria Basin.</w:t>
      </w:r>
    </w:p>
    <w:p w:rsidR="00F36B85" w:rsidRDefault="00E1540D">
      <w:pPr>
        <w:pStyle w:val="BodyText"/>
      </w:pPr>
      <w:r>
        <w:t>The eutrophication of Lake Victoria is a complex problem which has serious social, environmental and economic implications that need to be addressed using a system-thinking approach. The first objective of the case study involved developing a mesocosm experiment to test the growth responses of cyanobacteria under different nutrient conditions. The second objective of the case study was to identify through observational data how fishing communities and water users around Lake Victoria would be impacted by HABs.</w:t>
      </w:r>
    </w:p>
    <w:p w:rsidR="00F36B85" w:rsidRDefault="00E1540D">
      <w:pPr>
        <w:pStyle w:val="Heading2"/>
      </w:pPr>
      <w:bookmarkStart w:id="6" w:name="background"/>
      <w:bookmarkStart w:id="7" w:name="_Toc17375927"/>
      <w:r>
        <w:t>1.1 Background</w:t>
      </w:r>
      <w:bookmarkEnd w:id="6"/>
      <w:bookmarkEnd w:id="7"/>
    </w:p>
    <w:p w:rsidR="00F36B85" w:rsidRDefault="00E1540D">
      <w:pPr>
        <w:pStyle w:val="FirstParagraph"/>
      </w:pPr>
      <w:r>
        <w:t>Lake Victoria is Africa’s largest fresh water lake with a surface area of 68,000 km</w:t>
      </w:r>
      <w:r w:rsidRPr="00C83591">
        <w:rPr>
          <w:vertAlign w:val="superscript"/>
        </w:rPr>
        <w:t>2</w:t>
      </w:r>
      <w:r>
        <w:t xml:space="preserve"> and part of the African Great Lakes system located within the East African Rift Valley (Bootsma &amp; Hecky 2003). It is also considered a Global Great Lake (Bootsma &amp; Hecky 2003). The lake shares international boundaries with Tanzania, Uganda and Kenya (Bootsma &amp; Hecky 2003). Tanzania has the largest portion of Lake Victoria, followed by Uganda, then Kenya. The upper Lake Victoria Basin includes the additional countries of Burundi and Rwanda (The World Bank, 2018). The Lake Victoria Basin drains into the River Nile (its only outlet) and is considered locally as the “source of the Nile”.</w:t>
      </w:r>
    </w:p>
    <w:p w:rsidR="00F36B85" w:rsidRDefault="00E1540D">
      <w:pPr>
        <w:pStyle w:val="BodyText"/>
      </w:pPr>
      <w:r>
        <w:t>Lake Victoria has experienced large changes over the last several decades, including rapid population growth, biodiversity loss, diversified resource use and water quality conditions. The lake underwent significant changes in the 1950s with the introduction of Nile perch which led to social, economic and environmental strains on the lake and water users (Pringle, 2005). This introduction led to large ecological shifts and biodiversity losses within the lake but also promoted more profitable fish catches and opportunities for development (Bootsma &amp; Hecky 2003). The world bank estimated that the Lake Victoria Basin supports a population of approximately 45 million, with the significant increase occurring over the last twenty years (The World Bank, 2018). A large portion of the population within the basin and along the shores of Lake Victoria rely heavily on the natural resources of the area (Ntiba et al., 2001).</w:t>
      </w:r>
    </w:p>
    <w:p w:rsidR="00F36B85" w:rsidRDefault="00E1540D">
      <w:pPr>
        <w:pStyle w:val="BodyText"/>
      </w:pPr>
      <w:r>
        <w:t>The lake supports commercial and local fishing industries, industrial activity, shipping and transport, aquaculture facilities, hydropower, municipal water and water waste treatments, agriculture (commercial and subsistence) and tourism (Scheren et al., 2000). These uses have produced multiples sources of pollutants (point and non-point) that enter into the lake (Ntiba et al., 2001). The large demand on the lake has led to increased eutrophic and hyper-eutrophic zones along the shoreline and highly degraded quality water, seen in figure 2 (The World Bank, 2018). Therefore, the local anthropogenic impacts paired with the environmental conditions (weather patterns and temperature) of Lake Victoria puts the local inhabitants and water users at higher human and environmental health risks caused by HABs.</w:t>
      </w:r>
    </w:p>
    <w:p w:rsidR="00F36B85" w:rsidRDefault="00E1540D">
      <w:pPr>
        <w:pStyle w:val="BodyText"/>
      </w:pPr>
      <w:r>
        <w:rPr>
          <w:noProof/>
        </w:rPr>
        <w:lastRenderedPageBreak/>
        <w:drawing>
          <wp:inline distT="0" distB="0" distL="0" distR="0">
            <wp:extent cx="6400800" cy="437586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MWS_Fig2.png"/>
                    <pic:cNvPicPr>
                      <a:picLocks noChangeAspect="1" noChangeArrowheads="1"/>
                    </pic:cNvPicPr>
                  </pic:nvPicPr>
                  <pic:blipFill>
                    <a:blip r:embed="rId9"/>
                    <a:stretch>
                      <a:fillRect/>
                    </a:stretch>
                  </pic:blipFill>
                  <pic:spPr bwMode="auto">
                    <a:xfrm>
                      <a:off x="0" y="0"/>
                      <a:ext cx="6400800" cy="4375861"/>
                    </a:xfrm>
                    <a:prstGeom prst="rect">
                      <a:avLst/>
                    </a:prstGeom>
                    <a:noFill/>
                    <a:ln w="9525">
                      <a:noFill/>
                      <a:headEnd/>
                      <a:tailEnd/>
                    </a:ln>
                  </pic:spPr>
                </pic:pic>
              </a:graphicData>
            </a:graphic>
          </wp:inline>
        </w:drawing>
      </w:r>
    </w:p>
    <w:p w:rsidR="00F36B85" w:rsidRDefault="00E1540D">
      <w:pPr>
        <w:pStyle w:val="BodyText"/>
      </w:pPr>
      <w:r>
        <w:t>Figure 2. This figure shows changes in water quality long the shorelines of Lake Victoria over the past seven years (The World Bank, 2018)</w:t>
      </w:r>
    </w:p>
    <w:p w:rsidR="00F36B85" w:rsidRDefault="00E1540D">
      <w:pPr>
        <w:pStyle w:val="BodyText"/>
      </w:pPr>
      <w:r>
        <w:t>In addition to the local anthropogenic stressors on Lake Victoria, the continued global exceedance on the planet’s boundaries, such as climate change and biogeochemical flows, amplifies the lakes vulnerabilities (Rockström et al., 2009). Shifts in global and localized weather patterns brought on by climate change will greatly impact the local hydrology and ecology of the area. Changes in precipitation (both increased or decreased conditions) and temperature can influence bloom production (Paerl &amp; Huisman, 2008). Growth in global population and food production suggest the increased use of nutrient rich fertilizers, which ultimately travel through the environment and end in water systems (freshwater and saltwater ecosystems).</w:t>
      </w:r>
    </w:p>
    <w:p w:rsidR="00F36B85" w:rsidRDefault="00E1540D">
      <w:pPr>
        <w:pStyle w:val="Heading2"/>
      </w:pPr>
      <w:bookmarkStart w:id="8" w:name="literature-review"/>
      <w:bookmarkStart w:id="9" w:name="_Toc17375928"/>
      <w:r>
        <w:t>1.2 Literature Review</w:t>
      </w:r>
      <w:bookmarkEnd w:id="8"/>
      <w:bookmarkEnd w:id="9"/>
    </w:p>
    <w:p w:rsidR="00F36B85" w:rsidRDefault="00E1540D">
      <w:pPr>
        <w:pStyle w:val="FirstParagraph"/>
      </w:pPr>
      <w:r>
        <w:t xml:space="preserve">The purpose of this literature review is to explore the topics of increased eutrophication in tropical freshwater lakes and the associated harmful algal blooms (HABs) that are produced under these conditions. The eutrophication of water bodies is strongly connected to increased additions of nutrients (specifically, Nitrogen </w:t>
      </w:r>
      <w:r w:rsidR="00397C88">
        <w:t>[</w:t>
      </w:r>
      <w:r>
        <w:t>N</w:t>
      </w:r>
      <w:r w:rsidR="00397C88">
        <w:t>]</w:t>
      </w:r>
      <w:r>
        <w:t xml:space="preserve"> and Phosphorus </w:t>
      </w:r>
      <w:r w:rsidR="00397C88">
        <w:t>[</w:t>
      </w:r>
      <w:r>
        <w:t>P</w:t>
      </w:r>
      <w:r w:rsidR="00397C88">
        <w:t>]</w:t>
      </w:r>
      <w:r>
        <w:t xml:space="preserve">) from human activity (agriculture, wastewater and industry etc.) (Conley et al., 2009). Other environmental conditions that influence eutrophication are sunlight, water temperature, resistance time, and the pre-existing natural </w:t>
      </w:r>
      <w:r>
        <w:lastRenderedPageBreak/>
        <w:t>conditions (Paerl and Paul, 2012). Increased eutrophication promotes primary productivity and alters the existing water bodies’ chemical, physical and biological structure (Conley et al., 2009).</w:t>
      </w:r>
    </w:p>
    <w:p w:rsidR="00F36B85" w:rsidRDefault="00E1540D">
      <w:pPr>
        <w:pStyle w:val="BodyText"/>
      </w:pPr>
      <w:r>
        <w:t>The development of HABs are strongly linked to eutrophic conditions (Gikuma-Njuru et al, 2005). HABs are produced by cyanobacteria (or blue-green algal) and disrupt the natural system which results in negative impacts on human and environmental health (Dionysiou, 2010). HABs can cover large surface areas on bodies of water which can cause changes in turbidity and light conditions, oxygen, water temperature and pH as well as biological composition (including large fish kills) (Paerl and Paul, 2012). HABs cause a variety of direct and indirect planetary health issues.</w:t>
      </w:r>
    </w:p>
    <w:p w:rsidR="00F36B85" w:rsidRDefault="00E1540D">
      <w:pPr>
        <w:pStyle w:val="BodyText"/>
      </w:pPr>
      <w:r>
        <w:t>Direct human health impacts are associated with the production of toxins produced by cyanobacteria. The types of toxins produced by certain cyanobacteria species can be identified as neurotoxins, hepatotoxins and irritant-dermal toxins (Okello et al., 2010). Acute and chronic exposure to these toxins can occur through consumption (drinking or eating contaminated food), physical contact, and/or inhalation (Koreivienė et al., 2014). Several studies found that recreational exposure to cyanobacteria results in symptoms such as fever, gastrointestinal illness (diarrhoea and vomiting) headaches, pneumonia, myalgia, skin irritations, mouth ulcers, eye infections and ear infections (Koreivienė et al., 2014). There are multiple factors that influences the symptoms produced by the toxins depending on an individual’s health, type and duration of exposure, dosage, concentration of toxin and toxin type (Koreivienė et al., 2014).</w:t>
      </w:r>
    </w:p>
    <w:p w:rsidR="00F36B85" w:rsidRDefault="00E1540D">
      <w:pPr>
        <w:pStyle w:val="BodyText"/>
      </w:pPr>
      <w:r>
        <w:t xml:space="preserve">In freshwater systems, the most common form of toxin produced by cyanobacteria is the cyclic heptatpeptide microsystins (Okello et al., 2010). The main species of concern are </w:t>
      </w:r>
      <w:r>
        <w:rPr>
          <w:i/>
        </w:rPr>
        <w:t>Anabaena</w:t>
      </w:r>
      <w:r>
        <w:t xml:space="preserve">, </w:t>
      </w:r>
      <w:r>
        <w:rPr>
          <w:i/>
        </w:rPr>
        <w:t>Anabaenopsis</w:t>
      </w:r>
      <w:r>
        <w:t xml:space="preserve">, </w:t>
      </w:r>
      <w:r>
        <w:rPr>
          <w:i/>
        </w:rPr>
        <w:t>Microcystis</w:t>
      </w:r>
      <w:r>
        <w:t xml:space="preserve">, </w:t>
      </w:r>
      <w:r>
        <w:rPr>
          <w:i/>
        </w:rPr>
        <w:t>Nostoc</w:t>
      </w:r>
      <w:r>
        <w:t xml:space="preserve">, and </w:t>
      </w:r>
      <w:r>
        <w:rPr>
          <w:i/>
        </w:rPr>
        <w:t>Planktothrix</w:t>
      </w:r>
      <w:r>
        <w:t xml:space="preserve"> </w:t>
      </w:r>
      <w:r>
        <w:rPr>
          <w:i/>
        </w:rPr>
        <w:t>spp</w:t>
      </w:r>
      <w:r>
        <w:t xml:space="preserve"> for production the hepatotoxin microcystins (MCs). In Uganda it was found that </w:t>
      </w:r>
      <w:r>
        <w:rPr>
          <w:i/>
        </w:rPr>
        <w:t>Microcystis</w:t>
      </w:r>
      <w:r>
        <w:t xml:space="preserve"> produced the highest amounts of MC during a 2010 study on twelve freshwater systems (Okello et al., 2010). Common symptoms of low-level Microcystin exposure are nausea, thirst, headache, vomiting, diarrhoea, malaise; high-levels of exposure can result in shock, vomiting, dyspnoea, varying pulse rates, weakness, respiratory distress, liver inflammation, hepatotoxicosis, and organ failure (Koreivienė et al., 2014). Koreivienė et al. (2014) suggests the cases of toxin exposure are often missed due to lack of information and knowledge on these issues, including multiple exposure routes to toxins. Although, the symptoms of MC toxin are understood there are still areas of public health and epidemiology research that need to be addressed.</w:t>
      </w:r>
    </w:p>
    <w:p w:rsidR="00F36B85" w:rsidRDefault="00E1540D">
      <w:pPr>
        <w:pStyle w:val="BodyText"/>
      </w:pPr>
      <w:r>
        <w:t>The study of toxin up-take and transfers throughout the food-web in freshwater ecosystems is an important area of health research that is currently being improved upon. Fish production from Lake Victoria supports local diets and global export markets and the potential transfer of toxins from fish to humans is a serious health risk (Poste et al., 2012). Semyalo et al. (2010) studied the potential contamination of Nile tilapia with MC in Lake Victoria. The study found that in Lake Victoria there was a positive relationship between the concentration of MC in the water and in the Nile tilapia gut but further research is needed to understand the potential transfer of toxins through the food-web and impacts on human and animal health (Semyalo et al., 2010). Understanding how toxins are transferred through the food-web can help develop global guidelines for fish standards and improve water quality guidelines (Poste et al., 2012).</w:t>
      </w:r>
    </w:p>
    <w:p w:rsidR="00F36B85" w:rsidRDefault="00E1540D">
      <w:pPr>
        <w:pStyle w:val="BodyText"/>
      </w:pPr>
      <w:r>
        <w:lastRenderedPageBreak/>
        <w:t>In addition to the direct human health impacts from HABs, there are several indirect health and environmental impacts caused by HABs. HABs cover large areas of water bodies which lead to low-no oxygen conditions (Anderson et al., 2002). These changes in water conditions can lead to detrimental shifts in ecological structure, such as fish kill (Anderson et al., 2002). Communities that are reliant on the lake for natural resources are severely impacted by the environmental degradation of the lake. HABs can impact the local economy by reducing or eliminating fish production (large fish-kills), causing livestock fatalities and disrupting tourism ventures (Cheung et al., 2013). These local economic impacts can greatly impact these communities’ livelihoods through a reduction of income and food sources. These impacts can directly relate back to their physical and mental health.</w:t>
      </w:r>
    </w:p>
    <w:p w:rsidR="00F36B85" w:rsidRDefault="00E1540D">
      <w:pPr>
        <w:pStyle w:val="BodyText"/>
      </w:pPr>
      <w:r>
        <w:t>Therefore, because of the serious direct and indirect human and environment health risks associated with HABs, research needs are focused on management and mitigation strategies. There is a strong relationship between nutrients (N and P) and eutrophication, and therefore nutrient management is often the focus of research. Other environmental factors such as sunlight, temperature and resistance time are nearly impossible to control. Understanding the relationships between the environmental influences and nutrient additions into water bodies can help promote effective policy and management solutions.</w:t>
      </w:r>
    </w:p>
    <w:p w:rsidR="00F36B85" w:rsidRDefault="00E1540D">
      <w:pPr>
        <w:pStyle w:val="BodyText"/>
      </w:pPr>
      <w:r>
        <w:t>There are complex interactions between the natural environment and anthropogenic disruptions that determine species presence and toxin production in HABs. Cyanobacteria are highly adapted organisms that tolerate a wide range of environmental conditions (Anderson et al., 2002). Cyanobacteria are able to use nutrient for growth and therefore research is focused on how the nutrient present in water bodies influences growth (Mur et al., 1999). The identification of P-limitation in freshwater and N-limitation in saltwater ecosystems has been globally established but the focus on freshwater study has dominantly focused on temperate lakes (such as the Laurentian Great Lakes). Variations between freshwater systems (trophic and temperate) adds to the complexity of the issue. Previous nutrient enrichment experiments conducted in the Lake Victoria Basin determined that the lake is N-limited and not P-limited for primary productivity (Guildford et al., 2003). Within cyanobacteria there are differences between N</w:t>
      </w:r>
      <w:r w:rsidR="0011527E">
        <w:rPr>
          <w:vertAlign w:val="subscript"/>
        </w:rPr>
        <w:t>2</w:t>
      </w:r>
      <w:r>
        <w:t>-fixing and non N</w:t>
      </w:r>
      <w:r w:rsidR="0011527E">
        <w:rPr>
          <w:vertAlign w:val="subscript"/>
        </w:rPr>
        <w:t>2</w:t>
      </w:r>
      <w:r>
        <w:t>-fixing species, which adds to the complexity of problem. N-sources used by cyanobacteria can be inorganic such as ammonium (NH</w:t>
      </w:r>
      <w:r w:rsidRPr="002769AF">
        <w:rPr>
          <w:vertAlign w:val="subscript"/>
        </w:rPr>
        <w:t>4</w:t>
      </w:r>
      <w:r>
        <w:t xml:space="preserve">), </w:t>
      </w:r>
      <w:r w:rsidR="0093559F">
        <w:t>n</w:t>
      </w:r>
      <w:r>
        <w:t>itrate (</w:t>
      </w:r>
      <w:r w:rsidR="002769AF">
        <w:t>NO</w:t>
      </w:r>
      <w:r w:rsidR="002769AF" w:rsidRPr="00EF2BFD">
        <w:rPr>
          <w:vertAlign w:val="subscript"/>
        </w:rPr>
        <w:t>3</w:t>
      </w:r>
      <w:r>
        <w:t>) and organic such as Urea (</w:t>
      </w:r>
      <w:r w:rsidR="002769AF">
        <w:t>[</w:t>
      </w:r>
      <w:r>
        <w:t>NH</w:t>
      </w:r>
      <w:r w:rsidRPr="002769AF">
        <w:rPr>
          <w:vertAlign w:val="subscript"/>
        </w:rPr>
        <w:t>2</w:t>
      </w:r>
      <w:r w:rsidR="002769AF">
        <w:t>]</w:t>
      </w:r>
      <w:r w:rsidRPr="002769AF">
        <w:rPr>
          <w:vertAlign w:val="subscript"/>
        </w:rPr>
        <w:t>2</w:t>
      </w:r>
      <w:r>
        <w:t>CO) (Flores &amp; Herrero, 2005). Research efforts are focused on how nutrient impacts toxin-producing species of cyanobacteria (Cheung et al., 2013).</w:t>
      </w:r>
    </w:p>
    <w:p w:rsidR="00F36B85" w:rsidRDefault="00E1540D">
      <w:pPr>
        <w:pStyle w:val="BodyText"/>
      </w:pPr>
      <w:r>
        <w:t xml:space="preserve">On the forefront of this research are studies on the impact of urea </w:t>
      </w:r>
      <w:r w:rsidR="00C83591">
        <w:t>([</w:t>
      </w:r>
      <w:r>
        <w:t>NH</w:t>
      </w:r>
      <w:r w:rsidRPr="00C83591">
        <w:rPr>
          <w:vertAlign w:val="subscript"/>
        </w:rPr>
        <w:t>2</w:t>
      </w:r>
      <w:r w:rsidR="00C83591">
        <w:t>]</w:t>
      </w:r>
      <w:r w:rsidRPr="00C83591">
        <w:rPr>
          <w:vertAlign w:val="subscript"/>
        </w:rPr>
        <w:t>2</w:t>
      </w:r>
      <w:r>
        <w:t>CO</w:t>
      </w:r>
      <w:r w:rsidR="00C83591">
        <w:t>)</w:t>
      </w:r>
      <w:r>
        <w:t xml:space="preserve"> fertilizer on HABs development for several reasons. Globally, the use of urea for an N-source fertilizer is rising and is forecasted to continue to rise with the growing global demand for food production (Finlay et al., 2010). Urea is an organic compound that has two available N-molecules and has been found to be highly soluble in water (Finlay et al., 2010). Studies suggest that the addition of urea may promote conditions favourable to </w:t>
      </w:r>
      <w:r>
        <w:rPr>
          <w:i/>
        </w:rPr>
        <w:t>Microcystis</w:t>
      </w:r>
      <w:r>
        <w:t xml:space="preserve"> and the production of microcystins verses other N</w:t>
      </w:r>
      <w:r w:rsidRPr="0011527E">
        <w:rPr>
          <w:vertAlign w:val="subscript"/>
        </w:rPr>
        <w:t>2</w:t>
      </w:r>
      <w:r>
        <w:t>-fixing species (Finlay et al., 2010). It is important to understand how different forms of nutrients paired with existing environmental conditions impact the cyanobacteria species composition (specifically in regard to toxic producing species).</w:t>
      </w:r>
    </w:p>
    <w:p w:rsidR="00F36B85" w:rsidRDefault="00E1540D">
      <w:pPr>
        <w:pStyle w:val="BodyText"/>
      </w:pPr>
      <w:r>
        <w:t xml:space="preserve">Therefore, the presence of HABs is a complex planetary health issue which requires a systems-thinking approach to protect human and environmental health. Specifically, HABs have serious </w:t>
      </w:r>
      <w:r>
        <w:lastRenderedPageBreak/>
        <w:t>health and wellbeing implications for Lake Victoria which requires transdisciplinary research efforts. The complexity of HAB development requires site specific research to understand how blooms occur under environmental and anthropogenic conditions. For the purpose of the case study the Napoleon Gulf served as the research field site. The placement was designed first to further the understanding of how nutrient enrichment in the Napoleon Gulf could influence HAB development, specifically looking at the differences between N-sources (Urea, NH</w:t>
      </w:r>
      <w:r w:rsidRPr="002769AF">
        <w:rPr>
          <w:vertAlign w:val="subscript"/>
        </w:rPr>
        <w:t>4</w:t>
      </w:r>
      <w:r>
        <w:t xml:space="preserve"> and </w:t>
      </w:r>
      <w:r w:rsidR="002769AF">
        <w:t>NO</w:t>
      </w:r>
      <w:r w:rsidR="002769AF" w:rsidRPr="00EF2BFD">
        <w:rPr>
          <w:vertAlign w:val="subscript"/>
        </w:rPr>
        <w:t>3</w:t>
      </w:r>
      <w:r>
        <w:t>). The second purpose was to take the information/data gained from the experiment and relate it back to the users of Napoleon Gulf who are at the greatest risk. Combining these research efforts may allow for the development of culturally and environmentally sensitive solutions. Improving upon site-specific research can improve the global understanding of HABs development and planetary health impacts.</w:t>
      </w:r>
    </w:p>
    <w:p w:rsidR="00F36B85" w:rsidRDefault="00E1540D">
      <w:pPr>
        <w:pStyle w:val="Heading2"/>
      </w:pPr>
      <w:bookmarkStart w:id="10" w:name="objectives"/>
      <w:bookmarkStart w:id="11" w:name="_Toc17375929"/>
      <w:r>
        <w:t>1.3 Objectives</w:t>
      </w:r>
      <w:bookmarkEnd w:id="10"/>
      <w:bookmarkEnd w:id="11"/>
    </w:p>
    <w:p w:rsidR="0080359D" w:rsidRPr="0080359D" w:rsidRDefault="0080359D" w:rsidP="0080359D">
      <w:pPr>
        <w:pStyle w:val="BodyText"/>
      </w:pPr>
    </w:p>
    <w:p w:rsidR="00F36B85" w:rsidRDefault="00E1540D">
      <w:pPr>
        <w:numPr>
          <w:ilvl w:val="0"/>
          <w:numId w:val="3"/>
        </w:numPr>
      </w:pPr>
      <w:r>
        <w:t>Develop a mesocosm experiment on Napoleon Gulf to determine the growth of cyanobacteria under different nutrient conditions and measure toxins produced under these conditions.</w:t>
      </w:r>
    </w:p>
    <w:p w:rsidR="00F36B85" w:rsidRDefault="00E1540D">
      <w:pPr>
        <w:numPr>
          <w:ilvl w:val="0"/>
          <w:numId w:val="3"/>
        </w:numPr>
      </w:pPr>
      <w:r>
        <w:t>Partake in observational community visits to understand the risk and vulnerability of the fishing communities in Napoleon Gulf in regard to increased occurrence of harmful algal blooms.</w:t>
      </w:r>
    </w:p>
    <w:p w:rsidR="00F36B85" w:rsidRDefault="00E1540D">
      <w:pPr>
        <w:pStyle w:val="Heading1"/>
      </w:pPr>
      <w:bookmarkStart w:id="12" w:name="site-description"/>
      <w:bookmarkStart w:id="13" w:name="_Toc17375930"/>
      <w:r>
        <w:lastRenderedPageBreak/>
        <w:t>2.0 Site Description</w:t>
      </w:r>
      <w:bookmarkEnd w:id="12"/>
      <w:bookmarkEnd w:id="13"/>
    </w:p>
    <w:p w:rsidR="00F36B85" w:rsidRDefault="00E1540D">
      <w:pPr>
        <w:pStyle w:val="FirstParagraph"/>
      </w:pPr>
      <w:r>
        <w:t>The planetary health case study focused on Napoleon Gulf which is an inlet on Lake Victoria that leads into the Nile River. The major urban center on the shores of the Napoleon Gulf is Jinja where my placement was held at the National Fisheries Resource Research Institute (NaFIRRI). The gulf and surrounding area support multiple local fishing communities, industries, commercial fisheries, aquaculture, hydropower, shipping and transport routes, commercial and subsistence farming, as well as the urban population of Jinja. The city of Jinja relies on the lake for municipal drinking water and releases the wastewater effluent back into the lake after treatment.</w:t>
      </w:r>
    </w:p>
    <w:p w:rsidR="00F36B85" w:rsidRDefault="00E1540D">
      <w:pPr>
        <w:pStyle w:val="BodyText"/>
      </w:pPr>
      <w:r>
        <w:t>The mesocosm experiment was set up at NaFIRRI Farm (aquaculture cages) in Napoleon Gulf, seen in figure 3. The NaFIRRI Farm is located at 1133 meters above sea level with the coordinates of 0</w:t>
      </w:r>
      <w:r w:rsidR="0062603D">
        <w:rPr>
          <w:rFonts w:ascii="Cambria" w:hAnsi="Cambria"/>
          <w:vertAlign w:val="superscript"/>
        </w:rPr>
        <w:t>°</w:t>
      </w:r>
      <w:r>
        <w:t>24’48.30” N and 33</w:t>
      </w:r>
      <w:r w:rsidR="0062603D">
        <w:rPr>
          <w:rFonts w:ascii="Cambria" w:hAnsi="Cambria"/>
          <w:vertAlign w:val="superscript"/>
        </w:rPr>
        <w:t>°</w:t>
      </w:r>
      <w:r>
        <w:t>12’36.34” E. The site location for this experiment was chosen because of the pre-existing aquaculture structure (NaFIRRI Farm) and present environmental stressors within the area.</w:t>
      </w:r>
    </w:p>
    <w:p w:rsidR="00F36B85" w:rsidRDefault="00E1540D">
      <w:pPr>
        <w:pStyle w:val="BodyText"/>
      </w:pPr>
      <w:r>
        <w:t>The communities visited during the placement were Kikondo, Wairaka, Masese and Rock Villages. These communities were chosen due to their location within Napoleon Gulf and their reliance on the lake for their livelihoods. Each of these communities has an associated fish landing site.</w:t>
      </w:r>
    </w:p>
    <w:p w:rsidR="00F36B85" w:rsidRDefault="00E1540D">
      <w:pPr>
        <w:pStyle w:val="BodyText"/>
      </w:pPr>
      <w:r>
        <w:rPr>
          <w:noProof/>
        </w:rPr>
        <w:drawing>
          <wp:inline distT="0" distB="0" distL="0" distR="0">
            <wp:extent cx="6400800" cy="361396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MWS_Fig3.png"/>
                    <pic:cNvPicPr>
                      <a:picLocks noChangeAspect="1" noChangeArrowheads="1"/>
                    </pic:cNvPicPr>
                  </pic:nvPicPr>
                  <pic:blipFill>
                    <a:blip r:embed="rId10"/>
                    <a:stretch>
                      <a:fillRect/>
                    </a:stretch>
                  </pic:blipFill>
                  <pic:spPr bwMode="auto">
                    <a:xfrm>
                      <a:off x="0" y="0"/>
                      <a:ext cx="6400800" cy="3613966"/>
                    </a:xfrm>
                    <a:prstGeom prst="rect">
                      <a:avLst/>
                    </a:prstGeom>
                    <a:noFill/>
                    <a:ln w="9525">
                      <a:noFill/>
                      <a:headEnd/>
                      <a:tailEnd/>
                    </a:ln>
                  </pic:spPr>
                </pic:pic>
              </a:graphicData>
            </a:graphic>
          </wp:inline>
        </w:drawing>
      </w:r>
    </w:p>
    <w:p w:rsidR="00F36B85" w:rsidRDefault="00E1540D">
      <w:pPr>
        <w:pStyle w:val="BodyText"/>
      </w:pPr>
      <w:r>
        <w:t>Figure 3. Photo taken of the mesocosm experiment at NaFIRRI Farm, Napoleon Gulf, LV Uganda.</w:t>
      </w:r>
    </w:p>
    <w:p w:rsidR="00F36B85" w:rsidRDefault="00E1540D">
      <w:pPr>
        <w:pStyle w:val="Heading1"/>
      </w:pPr>
      <w:bookmarkStart w:id="14" w:name="field-work"/>
      <w:bookmarkStart w:id="15" w:name="_Toc17375931"/>
      <w:r>
        <w:lastRenderedPageBreak/>
        <w:t>3.0 Field work</w:t>
      </w:r>
      <w:bookmarkEnd w:id="14"/>
      <w:bookmarkEnd w:id="15"/>
    </w:p>
    <w:p w:rsidR="00F36B85" w:rsidRDefault="00E1540D">
      <w:pPr>
        <w:pStyle w:val="Heading2"/>
      </w:pPr>
      <w:bookmarkStart w:id="16" w:name="experimental-objective"/>
      <w:bookmarkStart w:id="17" w:name="_Toc17375932"/>
      <w:r>
        <w:t>3.1 Experimental objective</w:t>
      </w:r>
      <w:bookmarkEnd w:id="16"/>
      <w:bookmarkEnd w:id="17"/>
    </w:p>
    <w:p w:rsidR="00F36B85" w:rsidRDefault="00E1540D">
      <w:pPr>
        <w:pStyle w:val="FirstParagraph"/>
      </w:pPr>
      <w:r>
        <w:t>The nutrient enrichment mesocosm experiment was designed to measure in situ growth of phytoplankton (specifically cyanobacteria) in response to different nutrient conditions. The experiment was made up of seven treatments and a control with three replicates for each. The treatments were Phosphorus (P), Urea (</w:t>
      </w:r>
      <w:r w:rsidR="002769AF">
        <w:t>[</w:t>
      </w:r>
      <w:r>
        <w:t>NH</w:t>
      </w:r>
      <w:r w:rsidRPr="002769AF">
        <w:rPr>
          <w:vertAlign w:val="subscript"/>
        </w:rPr>
        <w:t>2</w:t>
      </w:r>
      <w:r w:rsidR="002769AF">
        <w:t>]</w:t>
      </w:r>
      <w:r w:rsidRPr="002769AF">
        <w:rPr>
          <w:vertAlign w:val="subscript"/>
        </w:rPr>
        <w:t>2</w:t>
      </w:r>
      <w:r>
        <w:t>CO), Ammonium (</w:t>
      </w:r>
      <w:r w:rsidR="002769AF">
        <w:t>NH</w:t>
      </w:r>
      <w:r w:rsidR="002769AF" w:rsidRPr="002769AF">
        <w:rPr>
          <w:vertAlign w:val="subscript"/>
        </w:rPr>
        <w:t>4</w:t>
      </w:r>
      <w:r>
        <w:t>), Nitrate (</w:t>
      </w:r>
      <w:r w:rsidR="002769AF">
        <w:t>NO</w:t>
      </w:r>
      <w:r w:rsidR="002769AF" w:rsidRPr="00EF2BFD">
        <w:rPr>
          <w:vertAlign w:val="subscript"/>
        </w:rPr>
        <w:t>3</w:t>
      </w:r>
      <w:r>
        <w:t>), Urea and Phosphorus (Urea + P), Ammonium and Phosphorus (</w:t>
      </w:r>
      <w:r w:rsidR="002769AF">
        <w:t>NH</w:t>
      </w:r>
      <w:r w:rsidR="002769AF" w:rsidRPr="002769AF">
        <w:rPr>
          <w:vertAlign w:val="subscript"/>
        </w:rPr>
        <w:t>4</w:t>
      </w:r>
      <w:r>
        <w:t xml:space="preserve"> + P), and Nitrate and Phosphorus (</w:t>
      </w:r>
      <w:r w:rsidR="002769AF">
        <w:t>NO</w:t>
      </w:r>
      <w:r w:rsidR="002769AF" w:rsidRPr="00EF2BFD">
        <w:rPr>
          <w:vertAlign w:val="subscript"/>
        </w:rPr>
        <w:t>3</w:t>
      </w:r>
      <w:r>
        <w:t xml:space="preserve"> + P). The purpose of the N, P, and N +P, treatments were to support the previous literature on Lake Victoira’s nutrient limitations. The </w:t>
      </w:r>
      <w:r w:rsidR="00884C00" w:rsidRPr="00884C00">
        <w:t>variation</w:t>
      </w:r>
      <w:r>
        <w:t xml:space="preserve"> of N-sources (NH</w:t>
      </w:r>
      <w:r w:rsidRPr="002769AF">
        <w:rPr>
          <w:vertAlign w:val="subscript"/>
        </w:rPr>
        <w:t>4</w:t>
      </w:r>
      <w:r>
        <w:t xml:space="preserve">, </w:t>
      </w:r>
      <w:r w:rsidR="002769AF">
        <w:t>NO</w:t>
      </w:r>
      <w:r w:rsidR="002769AF" w:rsidRPr="00EF2BFD">
        <w:rPr>
          <w:vertAlign w:val="subscript"/>
        </w:rPr>
        <w:t>3</w:t>
      </w:r>
      <w:r>
        <w:t xml:space="preserve"> and Urea) were used to determine if cyanobacteria had preferential up-take of N-source</w:t>
      </w:r>
      <w:r w:rsidR="00884C00">
        <w:t xml:space="preserve">s in </w:t>
      </w:r>
      <w:r>
        <w:t>nutrients. The experiment design was based on the Finlay et al (2010) in situ mesocosm experiment conducted on Wascana Lake, Saskatchewan, Canada.</w:t>
      </w:r>
    </w:p>
    <w:p w:rsidR="00F36B85" w:rsidRDefault="00E1540D">
      <w:pPr>
        <w:pStyle w:val="BodyText"/>
      </w:pPr>
      <w:r>
        <w:t xml:space="preserve">Table 1. The table shows the different treatments for the mesocosm experiment and replicate notations </w:t>
      </w:r>
      <w:r>
        <w:rPr>
          <w:noProof/>
        </w:rPr>
        <w:drawing>
          <wp:inline distT="0" distB="0" distL="0" distR="0">
            <wp:extent cx="6400800" cy="73973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MWS_Tab1.png"/>
                    <pic:cNvPicPr>
                      <a:picLocks noChangeAspect="1" noChangeArrowheads="1"/>
                    </pic:cNvPicPr>
                  </pic:nvPicPr>
                  <pic:blipFill>
                    <a:blip r:embed="rId11"/>
                    <a:stretch>
                      <a:fillRect/>
                    </a:stretch>
                  </pic:blipFill>
                  <pic:spPr bwMode="auto">
                    <a:xfrm>
                      <a:off x="0" y="0"/>
                      <a:ext cx="6400800" cy="739739"/>
                    </a:xfrm>
                    <a:prstGeom prst="rect">
                      <a:avLst/>
                    </a:prstGeom>
                    <a:noFill/>
                    <a:ln w="9525">
                      <a:noFill/>
                      <a:headEnd/>
                      <a:tailEnd/>
                    </a:ln>
                  </pic:spPr>
                </pic:pic>
              </a:graphicData>
            </a:graphic>
          </wp:inline>
        </w:drawing>
      </w:r>
    </w:p>
    <w:p w:rsidR="00F36B85" w:rsidRDefault="00E1540D">
      <w:pPr>
        <w:pStyle w:val="Heading2"/>
      </w:pPr>
      <w:bookmarkStart w:id="18" w:name="methodology"/>
      <w:bookmarkStart w:id="19" w:name="_Toc17375933"/>
      <w:r>
        <w:t>3.2 Methodology</w:t>
      </w:r>
      <w:bookmarkEnd w:id="18"/>
      <w:bookmarkEnd w:id="19"/>
    </w:p>
    <w:p w:rsidR="00F36B85" w:rsidRDefault="00E1540D">
      <w:pPr>
        <w:pStyle w:val="FirstParagraph"/>
      </w:pPr>
      <w:r>
        <w:t>The experiment was comprised of 3 trials over the course of June, July and August 2019. Due to unforeseeable issues the duration of the trials, mesocosm unit design and sampling technique varied. This report only outlines the findings from Trial 3, as Trials 1 and 2 were deemed unusable.</w:t>
      </w:r>
    </w:p>
    <w:p w:rsidR="00F36B85" w:rsidRDefault="00E1540D">
      <w:pPr>
        <w:pStyle w:val="BodyText"/>
      </w:pPr>
      <w:r>
        <w:t>Trial 3 ran from July 9</w:t>
      </w:r>
      <w:r w:rsidRPr="0080359D">
        <w:rPr>
          <w:vertAlign w:val="superscript"/>
        </w:rPr>
        <w:t xml:space="preserve">th </w:t>
      </w:r>
      <w:r>
        <w:t>to July 23</w:t>
      </w:r>
      <w:r w:rsidRPr="0080359D">
        <w:rPr>
          <w:vertAlign w:val="superscript"/>
        </w:rPr>
        <w:t>rd</w:t>
      </w:r>
      <w:r>
        <w:t xml:space="preserve"> (14 days) and measured how chlorophyll-a (chl-a) growth responded to each treatment (see table 1). Water quality measurements and samples were taken every day at approximately 10 a.m. to measure field conditions and daily chl-a response. On Day 0, 3, 7 and 14, 1 </w:t>
      </w:r>
      <w:proofErr w:type="spellStart"/>
      <w:r w:rsidR="007B3006">
        <w:t>l</w:t>
      </w:r>
      <w:r>
        <w:t>itre</w:t>
      </w:r>
      <w:proofErr w:type="spellEnd"/>
      <w:r>
        <w:t xml:space="preserve"> water samples were taken for further nutrient and chl-a analysis. Nutrients enrichment occurred on Day 0 and 7.</w:t>
      </w:r>
    </w:p>
    <w:p w:rsidR="00F36B85" w:rsidRDefault="00E1540D">
      <w:pPr>
        <w:pStyle w:val="BodyText"/>
      </w:pPr>
      <w:r>
        <w:t>The mesocosm bags were made two days before the deployment date of July 9th using materials sourced from Jinja Market, NaFIRRI and Makerere University. The design of the mesocosm units were based on a similar experiment run at NaFIRRI by Dr. Okello. The units were comprised of plastic sheets (76 cm in width and 150 cm) heat-sealed at the bottom, a plastic ring (50 cm in diameter), and an inflatable tube, seen in figure 4. The mesocosm bags were filled with 150 L of lake water which was filtered through a mesh sieve to remove zooplankton on Day 0 at NaFIRRI Farm. The experiment was set up at the NaFIRRI Farm and can be seen in the conceptional diagram figure 5.</w:t>
      </w:r>
    </w:p>
    <w:p w:rsidR="00F36B85" w:rsidRDefault="00E1540D">
      <w:pPr>
        <w:pStyle w:val="BodyText"/>
      </w:pPr>
      <w:r>
        <w:rPr>
          <w:noProof/>
        </w:rPr>
        <w:lastRenderedPageBreak/>
        <w:drawing>
          <wp:inline distT="0" distB="0" distL="0" distR="0">
            <wp:extent cx="6400800" cy="426128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MWS_Fig4.png"/>
                    <pic:cNvPicPr>
                      <a:picLocks noChangeAspect="1" noChangeArrowheads="1"/>
                    </pic:cNvPicPr>
                  </pic:nvPicPr>
                  <pic:blipFill>
                    <a:blip r:embed="rId12"/>
                    <a:stretch>
                      <a:fillRect/>
                    </a:stretch>
                  </pic:blipFill>
                  <pic:spPr bwMode="auto">
                    <a:xfrm>
                      <a:off x="0" y="0"/>
                      <a:ext cx="6400800" cy="4261281"/>
                    </a:xfrm>
                    <a:prstGeom prst="rect">
                      <a:avLst/>
                    </a:prstGeom>
                    <a:noFill/>
                    <a:ln w="9525">
                      <a:noFill/>
                      <a:headEnd/>
                      <a:tailEnd/>
                    </a:ln>
                  </pic:spPr>
                </pic:pic>
              </a:graphicData>
            </a:graphic>
          </wp:inline>
        </w:drawing>
      </w:r>
    </w:p>
    <w:p w:rsidR="00F36B85" w:rsidRDefault="00E1540D">
      <w:pPr>
        <w:pStyle w:val="BodyText"/>
      </w:pPr>
      <w:r>
        <w:t>Figure 4. Photos of the mesocosm units deployed at NaFIRRI Farm, Napoleon Gulf, LV Uganda.</w:t>
      </w:r>
    </w:p>
    <w:p w:rsidR="00F36B85" w:rsidRDefault="00E1540D">
      <w:pPr>
        <w:pStyle w:val="BodyText"/>
      </w:pPr>
      <w:r>
        <w:rPr>
          <w:noProof/>
        </w:rPr>
        <w:lastRenderedPageBreak/>
        <w:drawing>
          <wp:inline distT="0" distB="0" distL="0" distR="0">
            <wp:extent cx="6400800" cy="360965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MWS_Fig5.png"/>
                    <pic:cNvPicPr>
                      <a:picLocks noChangeAspect="1" noChangeArrowheads="1"/>
                    </pic:cNvPicPr>
                  </pic:nvPicPr>
                  <pic:blipFill>
                    <a:blip r:embed="rId13"/>
                    <a:stretch>
                      <a:fillRect/>
                    </a:stretch>
                  </pic:blipFill>
                  <pic:spPr bwMode="auto">
                    <a:xfrm>
                      <a:off x="0" y="0"/>
                      <a:ext cx="6400800" cy="3609653"/>
                    </a:xfrm>
                    <a:prstGeom prst="rect">
                      <a:avLst/>
                    </a:prstGeom>
                    <a:noFill/>
                    <a:ln w="9525">
                      <a:noFill/>
                      <a:headEnd/>
                      <a:tailEnd/>
                    </a:ln>
                  </pic:spPr>
                </pic:pic>
              </a:graphicData>
            </a:graphic>
          </wp:inline>
        </w:drawing>
      </w:r>
    </w:p>
    <w:p w:rsidR="00F36B85" w:rsidRDefault="00E1540D">
      <w:pPr>
        <w:pStyle w:val="BodyText"/>
      </w:pPr>
      <w:r>
        <w:t>Figure 5. Conceptual diagram of the mesocosm experiment at NaFIRRI Farm.</w:t>
      </w:r>
    </w:p>
    <w:p w:rsidR="00F36B85" w:rsidRDefault="00E1540D">
      <w:pPr>
        <w:pStyle w:val="BodyText"/>
      </w:pPr>
      <w:r>
        <w:t>The nutrients were added to the experiment on Day 0 and 7, and stock solutions were prepared the night before to ensure treatments with Phosphorus received 0.02 (mg/L) of P and treatments of nitrogen received 0.5 (mg/L) of N. These were calculated using the Redfield ratio of 16:1. The chemicals used for each treatment were Urea (</w:t>
      </w:r>
      <w:r w:rsidR="001C6ACA">
        <w:t>[</w:t>
      </w:r>
      <w:r>
        <w:t>NH</w:t>
      </w:r>
      <w:r w:rsidRPr="001C6ACA">
        <w:rPr>
          <w:vertAlign w:val="subscript"/>
        </w:rPr>
        <w:t>2</w:t>
      </w:r>
      <w:r w:rsidR="001C6ACA">
        <w:t>]</w:t>
      </w:r>
      <w:r w:rsidRPr="001C6ACA">
        <w:rPr>
          <w:vertAlign w:val="subscript"/>
        </w:rPr>
        <w:t>2</w:t>
      </w:r>
      <w:r>
        <w:t>CO), Ammonium Chloride (</w:t>
      </w:r>
      <w:r w:rsidR="0025374E">
        <w:t>NH</w:t>
      </w:r>
      <w:r w:rsidR="0025374E" w:rsidRPr="00EF2BFD">
        <w:rPr>
          <w:vertAlign w:val="subscript"/>
        </w:rPr>
        <w:t>4</w:t>
      </w:r>
      <w:r>
        <w:t>Cl), Potassium Nitrate (KNO</w:t>
      </w:r>
      <w:r w:rsidRPr="0025374E">
        <w:rPr>
          <w:vertAlign w:val="subscript"/>
        </w:rPr>
        <w:t>3</w:t>
      </w:r>
      <w:r>
        <w:t>), and Potassium Phosphate Dibasic (K</w:t>
      </w:r>
      <w:r w:rsidRPr="007B3006">
        <w:rPr>
          <w:vertAlign w:val="subscript"/>
        </w:rPr>
        <w:t>2</w:t>
      </w:r>
      <w:r>
        <w:t>HPO</w:t>
      </w:r>
      <w:r w:rsidRPr="007B3006">
        <w:rPr>
          <w:vertAlign w:val="subscript"/>
        </w:rPr>
        <w:t>4</w:t>
      </w:r>
      <w:r>
        <w:t>). Each replicated received the following concentrations of nutrients for the associated treatment, 3.609 (mg/L) of K</w:t>
      </w:r>
      <w:r w:rsidR="0025374E">
        <w:t>NO</w:t>
      </w:r>
      <w:r w:rsidR="0025374E" w:rsidRPr="0025374E">
        <w:rPr>
          <w:vertAlign w:val="subscript"/>
        </w:rPr>
        <w:t>3</w:t>
      </w:r>
      <w:r>
        <w:t xml:space="preserve">, 1.072 (mg/L) of </w:t>
      </w:r>
      <w:r w:rsidR="001C6ACA">
        <w:t>[NH</w:t>
      </w:r>
      <w:r w:rsidR="001C6ACA" w:rsidRPr="001C6ACA">
        <w:rPr>
          <w:vertAlign w:val="subscript"/>
        </w:rPr>
        <w:t>2</w:t>
      </w:r>
      <w:r w:rsidR="001C6ACA">
        <w:t>]</w:t>
      </w:r>
      <w:r w:rsidR="001C6ACA" w:rsidRPr="001C6ACA">
        <w:rPr>
          <w:vertAlign w:val="subscript"/>
        </w:rPr>
        <w:t>2</w:t>
      </w:r>
      <w:r w:rsidR="001C6ACA">
        <w:t>CO</w:t>
      </w:r>
      <w:r>
        <w:t xml:space="preserve">, 1.909 (mg/L) of </w:t>
      </w:r>
      <w:r w:rsidR="0025374E">
        <w:t>NH</w:t>
      </w:r>
      <w:r w:rsidR="0025374E" w:rsidRPr="00EF2BFD">
        <w:rPr>
          <w:vertAlign w:val="subscript"/>
        </w:rPr>
        <w:t>4</w:t>
      </w:r>
      <w:r>
        <w:t>Cl, and 0.112 (mg/L) of K</w:t>
      </w:r>
      <w:r w:rsidRPr="0025374E">
        <w:rPr>
          <w:vertAlign w:val="subscript"/>
        </w:rPr>
        <w:t>2</w:t>
      </w:r>
      <w:r>
        <w:t>HPO</w:t>
      </w:r>
      <w:r w:rsidRPr="0025374E">
        <w:rPr>
          <w:vertAlign w:val="subscript"/>
        </w:rPr>
        <w:t>4</w:t>
      </w:r>
      <w:r>
        <w:t>. The stoichiometry calculations are outlined in appendix C. The nutrients were added before 1 litre water samples were taken on Day 0 and 7, for nutrient and chl-a concentration analysis, section 4.0.</w:t>
      </w:r>
    </w:p>
    <w:p w:rsidR="00F36B85" w:rsidRDefault="00E1540D">
      <w:pPr>
        <w:pStyle w:val="BodyText"/>
      </w:pPr>
      <w:r>
        <w:t>On Day 0, the water quality data (pH, temperature, conductivity, specific conductivity, chlorophyll-a and turbidity) was collected by using the YSI EXO2 multiparameter and the HACH probe was used to collect dissolved oxygen. On Day 1, the water quality data was collected with both the YSI EXO2 multiparameter and HACH probe for pH, millivolts, temperature, conductivity, dissolved oxygen and percent saturation for a correction factor as the rest of trial 3 used only the HACH probe. Due to difficulty with the HACH probe, Day 10 – 14 were measured in the lab from samples collected from each replicate. Secchi depth was taken each day after the samples and measurements were taken and the weather conditions were record for the beginning and end of the sampling period.</w:t>
      </w:r>
    </w:p>
    <w:p w:rsidR="00F36B85" w:rsidRDefault="00E1540D">
      <w:pPr>
        <w:pStyle w:val="BodyText"/>
      </w:pPr>
      <w:r>
        <w:t xml:space="preserve">50 mL samples were collected each day from the individual replicates after each unit was thoroughly stirred to ensure the water column was mixed. These samples were stored in a cooler and brought back to the lab for analysis with the Trilogy Laboratory Fluorometer. Standard method was used, outline in appendix C, to measure the in vivo chl-a relative fluorescence units </w:t>
      </w:r>
      <w:r>
        <w:lastRenderedPageBreak/>
        <w:t>(RFU). 1 litre samples were collected on Day 0, 3, 7, and 14 for further nutrient and chl-a analysis, described in section 4.0.</w:t>
      </w:r>
    </w:p>
    <w:p w:rsidR="00F36B85" w:rsidRDefault="00E1540D">
      <w:pPr>
        <w:pStyle w:val="Heading2"/>
      </w:pPr>
      <w:bookmarkStart w:id="20" w:name="results"/>
      <w:bookmarkStart w:id="21" w:name="_Toc17375934"/>
      <w:r>
        <w:t>3.3 Results</w:t>
      </w:r>
      <w:bookmarkEnd w:id="20"/>
      <w:bookmarkEnd w:id="21"/>
    </w:p>
    <w:p w:rsidR="00F36B85" w:rsidRDefault="00E1540D">
      <w:pPr>
        <w:pStyle w:val="FirstParagraph"/>
      </w:pPr>
      <w:r>
        <w:t xml:space="preserve">The following sections shows the chl-a (RFU) response to nutrient additions on Day 0 and 7 over the course of trial 3 (Day 0 to 14). The following graphs show the average and standard error of chl-a (RFU) values for treatments CTRL, P, Urea, Urea + P, </w:t>
      </w:r>
      <w:r w:rsidR="0025374E">
        <w:t>NO</w:t>
      </w:r>
      <w:r w:rsidR="0025374E" w:rsidRPr="0025374E">
        <w:rPr>
          <w:vertAlign w:val="subscript"/>
        </w:rPr>
        <w:t>3</w:t>
      </w:r>
      <w:r w:rsidR="0025374E">
        <w:rPr>
          <w:vertAlign w:val="subscript"/>
        </w:rPr>
        <w:t xml:space="preserve"> </w:t>
      </w:r>
      <w:r>
        <w:t xml:space="preserve">and </w:t>
      </w:r>
      <w:r w:rsidR="0025374E">
        <w:t>NO</w:t>
      </w:r>
      <w:r w:rsidR="0025374E" w:rsidRPr="0025374E">
        <w:rPr>
          <w:vertAlign w:val="subscript"/>
        </w:rPr>
        <w:t>3</w:t>
      </w:r>
      <w:r>
        <w:t xml:space="preserve"> + P (Figures 6 – 11). Chl-a can be used as an indicator of growth because of pre-established relationship (Koreivienė et al., 2014). The results for </w:t>
      </w:r>
      <w:r w:rsidR="0025374E">
        <w:t>NH</w:t>
      </w:r>
      <w:r w:rsidR="0025374E" w:rsidRPr="00EF2BFD">
        <w:rPr>
          <w:vertAlign w:val="subscript"/>
        </w:rPr>
        <w:t>4</w:t>
      </w:r>
      <w:r>
        <w:t xml:space="preserve"> and </w:t>
      </w:r>
      <w:r w:rsidR="0025374E">
        <w:t>NH</w:t>
      </w:r>
      <w:r w:rsidR="0025374E" w:rsidRPr="00EF2BFD">
        <w:rPr>
          <w:vertAlign w:val="subscript"/>
        </w:rPr>
        <w:t>4</w:t>
      </w:r>
      <w:r>
        <w:t xml:space="preserve"> + P were not included due to an unresponsive </w:t>
      </w:r>
      <w:r w:rsidR="0025374E">
        <w:t>NH</w:t>
      </w:r>
      <w:r w:rsidR="0025374E" w:rsidRPr="00EF2BFD">
        <w:rPr>
          <w:vertAlign w:val="subscript"/>
        </w:rPr>
        <w:t>4</w:t>
      </w:r>
      <w:r>
        <w:t xml:space="preserve"> + P treatment but their results are thoroughly discussed in appendix C.</w:t>
      </w:r>
    </w:p>
    <w:p w:rsidR="00F36B85" w:rsidRDefault="00E1540D">
      <w:pPr>
        <w:pStyle w:val="BodyText"/>
      </w:pPr>
      <w:r>
        <w:rPr>
          <w:noProof/>
        </w:rPr>
        <w:drawing>
          <wp:inline distT="0" distB="0" distL="0" distR="0">
            <wp:extent cx="6400800" cy="256032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MWS_Fig6.png"/>
                    <pic:cNvPicPr>
                      <a:picLocks noChangeAspect="1" noChangeArrowheads="1"/>
                    </pic:cNvPicPr>
                  </pic:nvPicPr>
                  <pic:blipFill>
                    <a:blip r:embed="rId14"/>
                    <a:stretch>
                      <a:fillRect/>
                    </a:stretch>
                  </pic:blipFill>
                  <pic:spPr bwMode="auto">
                    <a:xfrm>
                      <a:off x="0" y="0"/>
                      <a:ext cx="6400800" cy="2560320"/>
                    </a:xfrm>
                    <a:prstGeom prst="rect">
                      <a:avLst/>
                    </a:prstGeom>
                    <a:noFill/>
                    <a:ln w="9525">
                      <a:noFill/>
                      <a:headEnd/>
                      <a:tailEnd/>
                    </a:ln>
                  </pic:spPr>
                </pic:pic>
              </a:graphicData>
            </a:graphic>
          </wp:inline>
        </w:drawing>
      </w:r>
    </w:p>
    <w:p w:rsidR="00F36B85" w:rsidRDefault="00E1540D">
      <w:pPr>
        <w:pStyle w:val="BodyText"/>
      </w:pPr>
      <w:r>
        <w:t>Figure 6. The RFU [-] of chl-a for the average of CTRL treatment for Day 0 to 14 of trial 3.</w:t>
      </w:r>
    </w:p>
    <w:p w:rsidR="00F36B85" w:rsidRDefault="00E1540D">
      <w:pPr>
        <w:pStyle w:val="BodyText"/>
      </w:pPr>
      <w:r>
        <w:rPr>
          <w:noProof/>
        </w:rPr>
        <w:drawing>
          <wp:inline distT="0" distB="0" distL="0" distR="0">
            <wp:extent cx="6358128" cy="251155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MWS_Fig7.png"/>
                    <pic:cNvPicPr>
                      <a:picLocks noChangeAspect="1" noChangeArrowheads="1"/>
                    </pic:cNvPicPr>
                  </pic:nvPicPr>
                  <pic:blipFill>
                    <a:blip r:embed="rId15"/>
                    <a:stretch>
                      <a:fillRect/>
                    </a:stretch>
                  </pic:blipFill>
                  <pic:spPr bwMode="auto">
                    <a:xfrm>
                      <a:off x="0" y="0"/>
                      <a:ext cx="6358128" cy="2511552"/>
                    </a:xfrm>
                    <a:prstGeom prst="rect">
                      <a:avLst/>
                    </a:prstGeom>
                    <a:noFill/>
                    <a:ln w="9525">
                      <a:noFill/>
                      <a:headEnd/>
                      <a:tailEnd/>
                    </a:ln>
                  </pic:spPr>
                </pic:pic>
              </a:graphicData>
            </a:graphic>
          </wp:inline>
        </w:drawing>
      </w:r>
    </w:p>
    <w:p w:rsidR="00F36B85" w:rsidRDefault="00E1540D">
      <w:pPr>
        <w:pStyle w:val="BodyText"/>
      </w:pPr>
      <w:r>
        <w:t>Figure 7. The RFU [-] of chl-a for the average of P treatment for Day 0 to 14 of trial 3.</w:t>
      </w:r>
    </w:p>
    <w:p w:rsidR="00F36B85" w:rsidRDefault="00E1540D">
      <w:pPr>
        <w:pStyle w:val="BodyText"/>
      </w:pPr>
      <w:r>
        <w:rPr>
          <w:noProof/>
        </w:rPr>
        <w:lastRenderedPageBreak/>
        <w:drawing>
          <wp:inline distT="0" distB="0" distL="0" distR="0">
            <wp:extent cx="6053328" cy="27371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MWS_Fig8.png"/>
                    <pic:cNvPicPr>
                      <a:picLocks noChangeAspect="1" noChangeArrowheads="1"/>
                    </pic:cNvPicPr>
                  </pic:nvPicPr>
                  <pic:blipFill>
                    <a:blip r:embed="rId16"/>
                    <a:stretch>
                      <a:fillRect/>
                    </a:stretch>
                  </pic:blipFill>
                  <pic:spPr bwMode="auto">
                    <a:xfrm>
                      <a:off x="0" y="0"/>
                      <a:ext cx="6053328" cy="2737104"/>
                    </a:xfrm>
                    <a:prstGeom prst="rect">
                      <a:avLst/>
                    </a:prstGeom>
                    <a:noFill/>
                    <a:ln w="9525">
                      <a:noFill/>
                      <a:headEnd/>
                      <a:tailEnd/>
                    </a:ln>
                  </pic:spPr>
                </pic:pic>
              </a:graphicData>
            </a:graphic>
          </wp:inline>
        </w:drawing>
      </w:r>
    </w:p>
    <w:p w:rsidR="00F36B85" w:rsidRDefault="00E1540D">
      <w:pPr>
        <w:pStyle w:val="BodyText"/>
      </w:pPr>
      <w:r>
        <w:t>Figure 8. The RFU [-] of chl-a for the average of Urea treatment for Day 0 to 14 of trial 3.</w:t>
      </w:r>
    </w:p>
    <w:p w:rsidR="00F36B85" w:rsidRDefault="00E1540D">
      <w:pPr>
        <w:pStyle w:val="BodyText"/>
      </w:pPr>
      <w:r>
        <w:rPr>
          <w:noProof/>
        </w:rPr>
        <w:drawing>
          <wp:inline distT="0" distB="0" distL="0" distR="0">
            <wp:extent cx="6077712" cy="2737104"/>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MWS_Fig9.png"/>
                    <pic:cNvPicPr>
                      <a:picLocks noChangeAspect="1" noChangeArrowheads="1"/>
                    </pic:cNvPicPr>
                  </pic:nvPicPr>
                  <pic:blipFill>
                    <a:blip r:embed="rId17"/>
                    <a:stretch>
                      <a:fillRect/>
                    </a:stretch>
                  </pic:blipFill>
                  <pic:spPr bwMode="auto">
                    <a:xfrm>
                      <a:off x="0" y="0"/>
                      <a:ext cx="6077712" cy="2737104"/>
                    </a:xfrm>
                    <a:prstGeom prst="rect">
                      <a:avLst/>
                    </a:prstGeom>
                    <a:noFill/>
                    <a:ln w="9525">
                      <a:noFill/>
                      <a:headEnd/>
                      <a:tailEnd/>
                    </a:ln>
                  </pic:spPr>
                </pic:pic>
              </a:graphicData>
            </a:graphic>
          </wp:inline>
        </w:drawing>
      </w:r>
    </w:p>
    <w:p w:rsidR="00F36B85" w:rsidRDefault="00E1540D">
      <w:pPr>
        <w:pStyle w:val="BodyText"/>
      </w:pPr>
      <w:r>
        <w:t>Figure 9. The RFU [-] of chl-a for the average of Urea + P treatment for Day 0 to 14 of trial 3.</w:t>
      </w:r>
    </w:p>
    <w:p w:rsidR="00F36B85" w:rsidRDefault="00E1540D">
      <w:pPr>
        <w:pStyle w:val="BodyText"/>
      </w:pPr>
      <w:r>
        <w:rPr>
          <w:noProof/>
        </w:rPr>
        <w:lastRenderedPageBreak/>
        <w:drawing>
          <wp:inline distT="0" distB="0" distL="0" distR="0">
            <wp:extent cx="6400800" cy="272491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gures/MWS_Fig10.png"/>
                    <pic:cNvPicPr>
                      <a:picLocks noChangeAspect="1" noChangeArrowheads="1"/>
                    </pic:cNvPicPr>
                  </pic:nvPicPr>
                  <pic:blipFill>
                    <a:blip r:embed="rId18"/>
                    <a:stretch>
                      <a:fillRect/>
                    </a:stretch>
                  </pic:blipFill>
                  <pic:spPr bwMode="auto">
                    <a:xfrm>
                      <a:off x="0" y="0"/>
                      <a:ext cx="6400800" cy="2724912"/>
                    </a:xfrm>
                    <a:prstGeom prst="rect">
                      <a:avLst/>
                    </a:prstGeom>
                    <a:noFill/>
                    <a:ln w="9525">
                      <a:noFill/>
                      <a:headEnd/>
                      <a:tailEnd/>
                    </a:ln>
                  </pic:spPr>
                </pic:pic>
              </a:graphicData>
            </a:graphic>
          </wp:inline>
        </w:drawing>
      </w:r>
    </w:p>
    <w:p w:rsidR="00F36B85" w:rsidRDefault="00E1540D">
      <w:pPr>
        <w:pStyle w:val="BodyText"/>
      </w:pPr>
      <w:r>
        <w:t xml:space="preserve">Figure 10. The RFU [-] of chl-a for the average of </w:t>
      </w:r>
      <w:r w:rsidR="0025374E">
        <w:t>NO</w:t>
      </w:r>
      <w:r w:rsidR="0025374E" w:rsidRPr="0025374E">
        <w:rPr>
          <w:vertAlign w:val="subscript"/>
        </w:rPr>
        <w:t>3</w:t>
      </w:r>
      <w:r>
        <w:t xml:space="preserve"> treatment for Day 0 to 14 of trial 3.</w:t>
      </w:r>
    </w:p>
    <w:p w:rsidR="00F36B85" w:rsidRDefault="00E1540D">
      <w:pPr>
        <w:pStyle w:val="BodyText"/>
      </w:pPr>
      <w:r>
        <w:rPr>
          <w:noProof/>
        </w:rPr>
        <w:drawing>
          <wp:inline distT="0" distB="0" distL="0" distR="0">
            <wp:extent cx="6400800" cy="275539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ures/MWS_Fig11.png"/>
                    <pic:cNvPicPr>
                      <a:picLocks noChangeAspect="1" noChangeArrowheads="1"/>
                    </pic:cNvPicPr>
                  </pic:nvPicPr>
                  <pic:blipFill>
                    <a:blip r:embed="rId19"/>
                    <a:stretch>
                      <a:fillRect/>
                    </a:stretch>
                  </pic:blipFill>
                  <pic:spPr bwMode="auto">
                    <a:xfrm>
                      <a:off x="0" y="0"/>
                      <a:ext cx="6400800" cy="2755392"/>
                    </a:xfrm>
                    <a:prstGeom prst="rect">
                      <a:avLst/>
                    </a:prstGeom>
                    <a:noFill/>
                    <a:ln w="9525">
                      <a:noFill/>
                      <a:headEnd/>
                      <a:tailEnd/>
                    </a:ln>
                  </pic:spPr>
                </pic:pic>
              </a:graphicData>
            </a:graphic>
          </wp:inline>
        </w:drawing>
      </w:r>
    </w:p>
    <w:p w:rsidR="00F36B85" w:rsidRDefault="00E1540D">
      <w:pPr>
        <w:pStyle w:val="BodyText"/>
      </w:pPr>
      <w:r>
        <w:t xml:space="preserve">Figure 11. The RFU [-] of chl-a for the average of </w:t>
      </w:r>
      <w:r w:rsidR="0025374E">
        <w:t>NO</w:t>
      </w:r>
      <w:r w:rsidR="0025374E" w:rsidRPr="0025374E">
        <w:rPr>
          <w:vertAlign w:val="subscript"/>
        </w:rPr>
        <w:t>3</w:t>
      </w:r>
      <w:r>
        <w:t xml:space="preserve"> + P treatment for Day 0 to 14 of trial 3.</w:t>
      </w:r>
    </w:p>
    <w:p w:rsidR="00F36B85" w:rsidRDefault="00E1540D">
      <w:pPr>
        <w:pStyle w:val="Heading2"/>
      </w:pPr>
      <w:bookmarkStart w:id="22" w:name="conclusions"/>
      <w:bookmarkStart w:id="23" w:name="_Toc17375935"/>
      <w:r>
        <w:t>3.4 Conclusions</w:t>
      </w:r>
      <w:bookmarkEnd w:id="22"/>
      <w:bookmarkEnd w:id="23"/>
    </w:p>
    <w:p w:rsidR="00F36B85" w:rsidRDefault="00E1540D">
      <w:pPr>
        <w:pStyle w:val="FirstParagraph"/>
      </w:pPr>
      <w:r>
        <w:t>The field data collected for the mesocosm experiment was used to better understand how chl-a (RFU) responded to the nutrient enrichment under the environmental conditions of the Napoleon Gulf, Lake Victoria. The water quality date collected contributed to the background environmental data of the Napoleon Gulf which could be used for further research and model development. These findings can be used for further interpretation of the data to understand the environmental conditions that contribute to cyanobacteria growth in the Napoleon Gulf.</w:t>
      </w:r>
    </w:p>
    <w:p w:rsidR="00F36B85" w:rsidRDefault="00E1540D">
      <w:pPr>
        <w:pStyle w:val="BodyText"/>
      </w:pPr>
      <w:r>
        <w:t xml:space="preserve">Trial 1, not reported, was used to determine the initial peak of growth after Day 0 enrichment, using chl-a as an indicator. Therefore, the data presented in figures 6 – 11 (and in appendix C) </w:t>
      </w:r>
      <w:r>
        <w:lastRenderedPageBreak/>
        <w:t>supported the predicted trend from trial 1. In Trial 3 peak chl-a (RFU) occur on approximately Day 3 after nutrient enrichment on Day 0, followed by a crash towards Day 7. After the second enrichment on Day 7, chl-a began to raise again and peaked on approximately Day 10, followed by the final crash on Day 14.</w:t>
      </w:r>
    </w:p>
    <w:p w:rsidR="00F36B85" w:rsidRDefault="00E1540D">
      <w:pPr>
        <w:pStyle w:val="BodyText"/>
      </w:pPr>
      <w:r>
        <w:t xml:space="preserve">When comparing treatments, all the treatments (CTRL, P, Urea, Urea + P, </w:t>
      </w:r>
      <w:r w:rsidR="0025374E">
        <w:t>NO</w:t>
      </w:r>
      <w:r w:rsidR="0025374E" w:rsidRPr="0025374E">
        <w:rPr>
          <w:vertAlign w:val="subscript"/>
        </w:rPr>
        <w:t>3</w:t>
      </w:r>
      <w:r>
        <w:t xml:space="preserve"> and </w:t>
      </w:r>
      <w:r w:rsidR="0025374E">
        <w:t>NO</w:t>
      </w:r>
      <w:r w:rsidR="0025374E" w:rsidRPr="0025374E">
        <w:rPr>
          <w:vertAlign w:val="subscript"/>
        </w:rPr>
        <w:t>3</w:t>
      </w:r>
      <w:r>
        <w:t xml:space="preserve"> + P) followed a similar growth pattern of chl-a (RFU). The </w:t>
      </w:r>
      <w:r w:rsidR="000126D5">
        <w:t xml:space="preserve">N and </w:t>
      </w:r>
      <w:r>
        <w:t xml:space="preserve">N + P treatments (Urea, Urea + P, </w:t>
      </w:r>
      <w:r w:rsidR="0025374E">
        <w:t>NO</w:t>
      </w:r>
      <w:r w:rsidR="0025374E" w:rsidRPr="0025374E">
        <w:rPr>
          <w:vertAlign w:val="subscript"/>
        </w:rPr>
        <w:t>3</w:t>
      </w:r>
      <w:r>
        <w:t xml:space="preserve"> and </w:t>
      </w:r>
      <w:r w:rsidR="0025374E">
        <w:t>NO</w:t>
      </w:r>
      <w:r w:rsidR="0025374E" w:rsidRPr="0025374E">
        <w:rPr>
          <w:vertAlign w:val="subscript"/>
        </w:rPr>
        <w:t>3</w:t>
      </w:r>
      <w:r>
        <w:t xml:space="preserve"> + P) had slightly higher reported chl-a (RFU) values. The growth patterns of CTRL, seen in figure 6, are most likely the result of the initial conditions of the lake influencing phytoplankton growth. Since there isn’t a large different between the growth patterns between N treatments (Urea and </w:t>
      </w:r>
      <w:r w:rsidR="0025374E">
        <w:t>NO</w:t>
      </w:r>
      <w:r w:rsidR="0025374E" w:rsidRPr="0025374E">
        <w:rPr>
          <w:vertAlign w:val="subscript"/>
        </w:rPr>
        <w:t>3</w:t>
      </w:r>
      <w:r>
        <w:t xml:space="preserve">) and N + P (Urea + P and </w:t>
      </w:r>
      <w:r w:rsidR="0025374E">
        <w:t>NO</w:t>
      </w:r>
      <w:r w:rsidR="0025374E" w:rsidRPr="0025374E">
        <w:rPr>
          <w:vertAlign w:val="subscript"/>
        </w:rPr>
        <w:t>3</w:t>
      </w:r>
      <w:r>
        <w:t xml:space="preserve"> + P) treatments it could determine that the Napoleon Gulf is most likely N-limited not P-limited, which supports the literature.</w:t>
      </w:r>
    </w:p>
    <w:p w:rsidR="00F36B85" w:rsidRDefault="00E1540D">
      <w:pPr>
        <w:pStyle w:val="BodyText"/>
      </w:pPr>
      <w:r>
        <w:t xml:space="preserve">Through the field data and chl-a (RFU) measurements we could only determine the chl-a (RFU) response to nutrient additions and establish the base-line environmental conditions. The laboratory analysis, section 4.0, completed for this experiment was used to determine nutrient concentration and chl-a (ug/L) changes over the course of trial 3. Further lab analysis, which will be completed in Canada, will determine the species succession and toxin profiles. The data collected could inform on how different forms of Nitrogen (Urea, </w:t>
      </w:r>
      <w:r w:rsidR="0025374E">
        <w:t>NH</w:t>
      </w:r>
      <w:r w:rsidR="0025374E" w:rsidRPr="00EF2BFD">
        <w:rPr>
          <w:vertAlign w:val="subscript"/>
        </w:rPr>
        <w:t>4</w:t>
      </w:r>
      <w:r>
        <w:t xml:space="preserve"> and </w:t>
      </w:r>
      <w:r w:rsidR="0025374E">
        <w:t>NO</w:t>
      </w:r>
      <w:r w:rsidR="0025374E" w:rsidRPr="0025374E">
        <w:rPr>
          <w:vertAlign w:val="subscript"/>
        </w:rPr>
        <w:t>3</w:t>
      </w:r>
      <w:r>
        <w:t>), influence the development of cyanobacteria and possible toxin production. It is hypothesized that cyanobacteria will dominate the second peak (after Day 7 enrichment) due to their competitive advantage.</w:t>
      </w:r>
    </w:p>
    <w:p w:rsidR="00F36B85" w:rsidRDefault="00E1540D">
      <w:pPr>
        <w:pStyle w:val="BodyText"/>
      </w:pPr>
      <w:r>
        <w:t>There were several challenges faced during the field work section of the placement. Firstly, Trials 1 and 2 were unusable due to punctures in the plastic mesocosm bags throughout their field deployment. Secondly, we faced multiple equipment failures out in the field which lead to changes in sampling and measurement techniques. This meant our sampling methods were not standard throughout individual trials or between trials. Thirdly, the experiment was subjected to environmental conditions and sources of error could marginally be mitigated for. A main source of error could have occurred through the addition of nutrients from external sources. The mesocosm bags were exposure to bird droppings, small insects, human interference, and plant material. There were reported cases of birds along the NaFIRRI farm cage and floating debris (plant and plastic materials) near the mesocosm units. There were several large storms during the experiment and water exchange could have occurred. Therefore, due to the limitations during the trial periods the experiment requires improvements to the mesocosm design and sampling procedure. Additional field trials will either support or contradict the findings from trial 3 which will further the understanding of HAB development in the Napoleon Gulf.</w:t>
      </w:r>
    </w:p>
    <w:p w:rsidR="00F36B85" w:rsidRDefault="00E1540D">
      <w:pPr>
        <w:pStyle w:val="Heading1"/>
      </w:pPr>
      <w:bookmarkStart w:id="24" w:name="laboratory-analysis"/>
      <w:bookmarkStart w:id="25" w:name="_Toc17375936"/>
      <w:r>
        <w:lastRenderedPageBreak/>
        <w:t>4.0 Laboratory Analysis</w:t>
      </w:r>
      <w:bookmarkEnd w:id="24"/>
      <w:bookmarkEnd w:id="25"/>
    </w:p>
    <w:p w:rsidR="00F36B85" w:rsidRDefault="00E1540D">
      <w:pPr>
        <w:pStyle w:val="Heading2"/>
      </w:pPr>
      <w:bookmarkStart w:id="26" w:name="objectives-1"/>
      <w:bookmarkStart w:id="27" w:name="_Toc17375937"/>
      <w:r>
        <w:t>4.1 Objectives</w:t>
      </w:r>
      <w:bookmarkEnd w:id="26"/>
      <w:bookmarkEnd w:id="27"/>
    </w:p>
    <w:p w:rsidR="00F36B85" w:rsidRDefault="00E1540D">
      <w:pPr>
        <w:pStyle w:val="FirstParagraph"/>
      </w:pPr>
      <w:r>
        <w:t>The 1 litre samples collected on Days 0, 3, 7 and 14 for trial 3 were analyzed to determine the concentration of chlorophyll-a (chl-a) and the concentration of specific nutrients over the period of trial 3 for each treatment. The following nutrients were analyzed: soluble reactive phosphorus (SRP), total dissolved phosphorus (TDP), total dissolved nitrogen (TDN), ammonium (NH</w:t>
      </w:r>
      <w:r w:rsidRPr="0080359D">
        <w:rPr>
          <w:vertAlign w:val="subscript"/>
        </w:rPr>
        <w:t>4</w:t>
      </w:r>
      <w:r>
        <w:t>) and nitrate (</w:t>
      </w:r>
      <w:r w:rsidR="0025374E">
        <w:t>NO</w:t>
      </w:r>
      <w:r w:rsidR="0025374E" w:rsidRPr="0025374E">
        <w:rPr>
          <w:vertAlign w:val="subscript"/>
        </w:rPr>
        <w:t>3</w:t>
      </w:r>
      <w:r>
        <w:t>). Measurements were taken on Day 0 to determine the initial conditions, on Day 3 to determine the conditions on the predicted peak of chl-a, on Day 7 to determine conditions after enrichment and on Day 14 to determine the final conditions. Further analysis will be done in Canada to determine the species succession and toxin profiles. The purpose of these analyses were to determine the nutrient conditions in the Napoleon Gulf that promote cyanobacteria growth and toxin production. This information can be used for further nutrient management and improving monitoring and prediction techniques in the Lake Victoria Basin.</w:t>
      </w:r>
    </w:p>
    <w:p w:rsidR="00F36B85" w:rsidRDefault="00E1540D">
      <w:pPr>
        <w:pStyle w:val="Heading2"/>
      </w:pPr>
      <w:bookmarkStart w:id="28" w:name="methodology-1"/>
      <w:bookmarkStart w:id="29" w:name="_Toc17375938"/>
      <w:r>
        <w:t>4.2 Methodology</w:t>
      </w:r>
      <w:bookmarkEnd w:id="28"/>
      <w:bookmarkEnd w:id="29"/>
    </w:p>
    <w:p w:rsidR="00F36B85" w:rsidRDefault="00E1540D">
      <w:pPr>
        <w:pStyle w:val="Heading3"/>
      </w:pPr>
      <w:bookmarkStart w:id="30" w:name="filtration"/>
      <w:bookmarkStart w:id="31" w:name="_Toc17375939"/>
      <w:r>
        <w:t>4.2.1 Filtration</w:t>
      </w:r>
      <w:bookmarkEnd w:id="30"/>
      <w:bookmarkEnd w:id="31"/>
    </w:p>
    <w:p w:rsidR="00F36B85" w:rsidRDefault="00E1540D">
      <w:pPr>
        <w:pStyle w:val="FirstParagraph"/>
      </w:pPr>
      <w:r>
        <w:t>Of the 1 L samples collected on Day 0, 3, 7 and 14, 250 mL of the raw sample was filtered through 47 mm GF/F (x 2) and 25 mm (x 2) filters for High Performance Liquid Chromatography (HPLC), microcystins congeners (MC-Cong) and Chl-a extraction analysis. The filtered samples were collected for nutrient analysis, section 4.2.3. The chl-a (ug/L) extraction was completed at NaFIRRI but the HPLC and MC-Cong analysis will be completed at a later date in Canada. The full methodology can be found in the technical report in appendix C.</w:t>
      </w:r>
    </w:p>
    <w:p w:rsidR="00F36B85" w:rsidRDefault="00E1540D">
      <w:pPr>
        <w:pStyle w:val="Heading3"/>
      </w:pPr>
      <w:bookmarkStart w:id="32" w:name="chl-a-extraction"/>
      <w:bookmarkStart w:id="33" w:name="_Toc17375940"/>
      <w:r>
        <w:t>4.2.2 Chl-a Extraction</w:t>
      </w:r>
      <w:bookmarkEnd w:id="32"/>
      <w:bookmarkEnd w:id="33"/>
    </w:p>
    <w:p w:rsidR="00F36B85" w:rsidRDefault="00E1540D">
      <w:pPr>
        <w:pStyle w:val="FirstParagraph"/>
      </w:pPr>
      <w:r>
        <w:t>The purpose of the chl-a extraction analysis was to determine the concentration of chl-a using the standard hot ethanol extraction technique paired with spectrophotometry. After the extraction process occurred, outlined in the technical report appendix C, each sample was run through the Jenway spectrophotometer at the wavelength 665 nm and 750 nm using standard procedure. The samples then had 90% Ethanol solution added and were re-run at the wavelengths 665 nm and 750 nm using standard procedure. Through this technique, absorbance was measured for each treatment and the concentration of chl-a was calculated using the equation 1.</w:t>
      </w:r>
    </w:p>
    <w:p w:rsidR="00F36B85" w:rsidRDefault="00E1540D">
      <w:pPr>
        <w:pStyle w:val="BodyText"/>
      </w:pPr>
      <w:r>
        <w:rPr>
          <w:noProof/>
        </w:rPr>
        <w:drawing>
          <wp:inline distT="0" distB="0" distL="0" distR="0">
            <wp:extent cx="6400800" cy="78978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s/MWS_Eq1.png"/>
                    <pic:cNvPicPr>
                      <a:picLocks noChangeAspect="1" noChangeArrowheads="1"/>
                    </pic:cNvPicPr>
                  </pic:nvPicPr>
                  <pic:blipFill>
                    <a:blip r:embed="rId20"/>
                    <a:stretch>
                      <a:fillRect/>
                    </a:stretch>
                  </pic:blipFill>
                  <pic:spPr bwMode="auto">
                    <a:xfrm>
                      <a:off x="0" y="0"/>
                      <a:ext cx="6400800" cy="789785"/>
                    </a:xfrm>
                    <a:prstGeom prst="rect">
                      <a:avLst/>
                    </a:prstGeom>
                    <a:noFill/>
                    <a:ln w="9525">
                      <a:noFill/>
                      <a:headEnd/>
                      <a:tailEnd/>
                    </a:ln>
                  </pic:spPr>
                </pic:pic>
              </a:graphicData>
            </a:graphic>
          </wp:inline>
        </w:drawing>
      </w:r>
    </w:p>
    <w:p w:rsidR="00F36B85" w:rsidRDefault="00E1540D">
      <w:pPr>
        <w:pStyle w:val="Heading3"/>
      </w:pPr>
      <w:bookmarkStart w:id="34" w:name="nutrient-analysis"/>
      <w:bookmarkStart w:id="35" w:name="_Toc17375941"/>
      <w:r>
        <w:t>4.2.3 Nutrient Analysis</w:t>
      </w:r>
      <w:bookmarkEnd w:id="34"/>
      <w:bookmarkEnd w:id="35"/>
    </w:p>
    <w:p w:rsidR="00F36B85" w:rsidRDefault="00E1540D">
      <w:pPr>
        <w:pStyle w:val="FirstParagraph"/>
      </w:pPr>
      <w:r>
        <w:t xml:space="preserve">Separate spectrophotometry analyses were completed for the following nutrients, soluble reactive phosphorus (SRP), total dissolved phosphorus (TDP), total dissolved nitrogen (TDN), ammonium </w:t>
      </w:r>
      <w:r>
        <w:lastRenderedPageBreak/>
        <w:t>(</w:t>
      </w:r>
      <w:r w:rsidR="0025374E">
        <w:t>NH</w:t>
      </w:r>
      <w:r w:rsidR="0025374E" w:rsidRPr="00EF2BFD">
        <w:rPr>
          <w:vertAlign w:val="subscript"/>
        </w:rPr>
        <w:t>4</w:t>
      </w:r>
      <w:r>
        <w:t>), and nitrate (</w:t>
      </w:r>
      <w:r w:rsidR="0025374E">
        <w:t>NO</w:t>
      </w:r>
      <w:r w:rsidR="0025374E" w:rsidRPr="0025374E">
        <w:rPr>
          <w:vertAlign w:val="subscript"/>
        </w:rPr>
        <w:t>3</w:t>
      </w:r>
      <w:r>
        <w:t>). These were completed by following the standard procedure outline in Stainton &amp; Armstrong (1977) and are reported in appendix C.</w:t>
      </w:r>
    </w:p>
    <w:p w:rsidR="00F36B85" w:rsidRDefault="00E1540D">
      <w:pPr>
        <w:pStyle w:val="Heading2"/>
      </w:pPr>
      <w:bookmarkStart w:id="36" w:name="results-1"/>
      <w:bookmarkStart w:id="37" w:name="_Toc17375942"/>
      <w:r>
        <w:t>4.3 Results</w:t>
      </w:r>
      <w:bookmarkEnd w:id="36"/>
      <w:bookmarkEnd w:id="37"/>
    </w:p>
    <w:p w:rsidR="00F36B85" w:rsidRDefault="00E1540D">
      <w:pPr>
        <w:pStyle w:val="FirstParagraph"/>
      </w:pPr>
      <w:r>
        <w:t xml:space="preserve">The average of each treatment was taken and plotted over time with the standard error. The chl-a was plotted on the primary axis and the nutrient concentration are plotted on the secondary axis over time (Day 0 to 14). This was repeated for each nutrient analysis using chl-a concentration (ug/L) and chl-a (RFU), described in section 3, and all the results are reported in appendix C. The following graphs show the results of the treatments CTRL, P, Urea, Urea + P, </w:t>
      </w:r>
      <w:r w:rsidR="0025374E">
        <w:t>NO</w:t>
      </w:r>
      <w:r w:rsidR="0025374E" w:rsidRPr="0025374E">
        <w:rPr>
          <w:vertAlign w:val="subscript"/>
        </w:rPr>
        <w:t>3</w:t>
      </w:r>
      <w:r>
        <w:t xml:space="preserve">, and </w:t>
      </w:r>
      <w:r w:rsidR="0025374E">
        <w:t>NO</w:t>
      </w:r>
      <w:r w:rsidR="0025374E" w:rsidRPr="0025374E">
        <w:rPr>
          <w:vertAlign w:val="subscript"/>
        </w:rPr>
        <w:t>3</w:t>
      </w:r>
      <w:r>
        <w:t xml:space="preserve"> + P for the </w:t>
      </w:r>
      <w:r w:rsidR="0025374E">
        <w:t>NO</w:t>
      </w:r>
      <w:r w:rsidR="0025374E" w:rsidRPr="0025374E">
        <w:rPr>
          <w:vertAlign w:val="subscript"/>
        </w:rPr>
        <w:t>3</w:t>
      </w:r>
      <w:r>
        <w:t xml:space="preserve"> nutrient analysis.</w:t>
      </w:r>
    </w:p>
    <w:p w:rsidR="00F36B85" w:rsidRDefault="00E1540D">
      <w:pPr>
        <w:pStyle w:val="BodyText"/>
      </w:pPr>
      <w:r>
        <w:rPr>
          <w:noProof/>
        </w:rPr>
        <w:drawing>
          <wp:inline distT="0" distB="0" distL="0" distR="0">
            <wp:extent cx="6297168" cy="286512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ures/MWS_Fig12.png"/>
                    <pic:cNvPicPr>
                      <a:picLocks noChangeAspect="1" noChangeArrowheads="1"/>
                    </pic:cNvPicPr>
                  </pic:nvPicPr>
                  <pic:blipFill>
                    <a:blip r:embed="rId21"/>
                    <a:stretch>
                      <a:fillRect/>
                    </a:stretch>
                  </pic:blipFill>
                  <pic:spPr bwMode="auto">
                    <a:xfrm>
                      <a:off x="0" y="0"/>
                      <a:ext cx="6297168" cy="2865120"/>
                    </a:xfrm>
                    <a:prstGeom prst="rect">
                      <a:avLst/>
                    </a:prstGeom>
                    <a:noFill/>
                    <a:ln w="9525">
                      <a:noFill/>
                      <a:headEnd/>
                      <a:tailEnd/>
                    </a:ln>
                  </pic:spPr>
                </pic:pic>
              </a:graphicData>
            </a:graphic>
          </wp:inline>
        </w:drawing>
      </w:r>
    </w:p>
    <w:p w:rsidR="00F36B85" w:rsidRDefault="00E1540D">
      <w:pPr>
        <w:pStyle w:val="BodyText"/>
      </w:pPr>
      <w:r>
        <w:t xml:space="preserve">Figure 12. The concentration of chl-a for average of CTRL treatment verse the concentration of </w:t>
      </w:r>
      <w:r w:rsidR="0025374E">
        <w:t>NO</w:t>
      </w:r>
      <w:r w:rsidR="0025374E" w:rsidRPr="0025374E">
        <w:rPr>
          <w:vertAlign w:val="subscript"/>
        </w:rPr>
        <w:t>3</w:t>
      </w:r>
      <w:r>
        <w:t xml:space="preserve"> over Day 0 to 14 of trial 3.</w:t>
      </w:r>
    </w:p>
    <w:p w:rsidR="00F36B85" w:rsidRDefault="00E1540D">
      <w:pPr>
        <w:pStyle w:val="BodyText"/>
      </w:pPr>
      <w:r>
        <w:rPr>
          <w:noProof/>
        </w:rPr>
        <w:lastRenderedPageBreak/>
        <w:drawing>
          <wp:inline distT="0" distB="0" distL="0" distR="0">
            <wp:extent cx="6297168" cy="2919984"/>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figures/MWS_Fig13.png"/>
                    <pic:cNvPicPr>
                      <a:picLocks noChangeAspect="1" noChangeArrowheads="1"/>
                    </pic:cNvPicPr>
                  </pic:nvPicPr>
                  <pic:blipFill>
                    <a:blip r:embed="rId22"/>
                    <a:stretch>
                      <a:fillRect/>
                    </a:stretch>
                  </pic:blipFill>
                  <pic:spPr bwMode="auto">
                    <a:xfrm>
                      <a:off x="0" y="0"/>
                      <a:ext cx="6297168" cy="2919984"/>
                    </a:xfrm>
                    <a:prstGeom prst="rect">
                      <a:avLst/>
                    </a:prstGeom>
                    <a:noFill/>
                    <a:ln w="9525">
                      <a:noFill/>
                      <a:headEnd/>
                      <a:tailEnd/>
                    </a:ln>
                  </pic:spPr>
                </pic:pic>
              </a:graphicData>
            </a:graphic>
          </wp:inline>
        </w:drawing>
      </w:r>
    </w:p>
    <w:p w:rsidR="00F36B85" w:rsidRDefault="00E1540D">
      <w:pPr>
        <w:pStyle w:val="BodyText"/>
      </w:pPr>
      <w:r>
        <w:t xml:space="preserve">Figure 13. The concentration of chl-a for average of P treatment verse the concentration of </w:t>
      </w:r>
      <w:r w:rsidR="0025374E">
        <w:t>NO</w:t>
      </w:r>
      <w:r w:rsidR="0025374E" w:rsidRPr="0025374E">
        <w:rPr>
          <w:vertAlign w:val="subscript"/>
        </w:rPr>
        <w:t>3</w:t>
      </w:r>
      <w:r>
        <w:t xml:space="preserve"> over Day 0 to 14 of trial 3.</w:t>
      </w:r>
    </w:p>
    <w:p w:rsidR="00F36B85" w:rsidRDefault="00E1540D">
      <w:pPr>
        <w:pStyle w:val="BodyText"/>
      </w:pPr>
      <w:r>
        <w:rPr>
          <w:noProof/>
        </w:rPr>
        <w:drawing>
          <wp:inline distT="0" distB="0" distL="0" distR="0">
            <wp:extent cx="5242560" cy="272491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gures/MWS_Fig14.png"/>
                    <pic:cNvPicPr>
                      <a:picLocks noChangeAspect="1" noChangeArrowheads="1"/>
                    </pic:cNvPicPr>
                  </pic:nvPicPr>
                  <pic:blipFill>
                    <a:blip r:embed="rId23"/>
                    <a:stretch>
                      <a:fillRect/>
                    </a:stretch>
                  </pic:blipFill>
                  <pic:spPr bwMode="auto">
                    <a:xfrm>
                      <a:off x="0" y="0"/>
                      <a:ext cx="5242560" cy="2724912"/>
                    </a:xfrm>
                    <a:prstGeom prst="rect">
                      <a:avLst/>
                    </a:prstGeom>
                    <a:noFill/>
                    <a:ln w="9525">
                      <a:noFill/>
                      <a:headEnd/>
                      <a:tailEnd/>
                    </a:ln>
                  </pic:spPr>
                </pic:pic>
              </a:graphicData>
            </a:graphic>
          </wp:inline>
        </w:drawing>
      </w:r>
    </w:p>
    <w:p w:rsidR="00F36B85" w:rsidRDefault="00E1540D">
      <w:pPr>
        <w:pStyle w:val="BodyText"/>
      </w:pPr>
      <w:r>
        <w:t xml:space="preserve">Figure 14. The concentration of chl-a for average of Urea treatment verse the concentration of </w:t>
      </w:r>
      <w:r w:rsidR="0025374E">
        <w:t>NO</w:t>
      </w:r>
      <w:r w:rsidR="0025374E" w:rsidRPr="0025374E">
        <w:rPr>
          <w:vertAlign w:val="subscript"/>
        </w:rPr>
        <w:t>3</w:t>
      </w:r>
      <w:r>
        <w:t xml:space="preserve"> over Day 0 to 14 of trial 3.</w:t>
      </w:r>
    </w:p>
    <w:p w:rsidR="00F36B85" w:rsidRDefault="00E1540D">
      <w:pPr>
        <w:pStyle w:val="BodyText"/>
      </w:pPr>
      <w:r>
        <w:rPr>
          <w:noProof/>
        </w:rPr>
        <w:lastRenderedPageBreak/>
        <w:drawing>
          <wp:inline distT="0" distB="0" distL="0" distR="0">
            <wp:extent cx="5242560" cy="272491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figures/MWS_Fig15.png"/>
                    <pic:cNvPicPr>
                      <a:picLocks noChangeAspect="1" noChangeArrowheads="1"/>
                    </pic:cNvPicPr>
                  </pic:nvPicPr>
                  <pic:blipFill>
                    <a:blip r:embed="rId24"/>
                    <a:stretch>
                      <a:fillRect/>
                    </a:stretch>
                  </pic:blipFill>
                  <pic:spPr bwMode="auto">
                    <a:xfrm>
                      <a:off x="0" y="0"/>
                      <a:ext cx="5242560" cy="2724912"/>
                    </a:xfrm>
                    <a:prstGeom prst="rect">
                      <a:avLst/>
                    </a:prstGeom>
                    <a:noFill/>
                    <a:ln w="9525">
                      <a:noFill/>
                      <a:headEnd/>
                      <a:tailEnd/>
                    </a:ln>
                  </pic:spPr>
                </pic:pic>
              </a:graphicData>
            </a:graphic>
          </wp:inline>
        </w:drawing>
      </w:r>
    </w:p>
    <w:p w:rsidR="00F36B85" w:rsidRDefault="00E1540D">
      <w:pPr>
        <w:pStyle w:val="BodyText"/>
      </w:pPr>
      <w:r>
        <w:t xml:space="preserve">Figure 15. The concentration of chl-a for average of Urea + P treatment verse the concentration of </w:t>
      </w:r>
      <w:r w:rsidR="0025374E">
        <w:t>NO</w:t>
      </w:r>
      <w:r w:rsidR="0025374E" w:rsidRPr="0025374E">
        <w:rPr>
          <w:vertAlign w:val="subscript"/>
        </w:rPr>
        <w:t>3</w:t>
      </w:r>
      <w:r w:rsidR="0025374E">
        <w:rPr>
          <w:vertAlign w:val="subscript"/>
        </w:rPr>
        <w:t xml:space="preserve"> </w:t>
      </w:r>
      <w:r>
        <w:t>over Day 0 to 14 of trial 3.</w:t>
      </w:r>
    </w:p>
    <w:p w:rsidR="00F36B85" w:rsidRDefault="00E1540D">
      <w:pPr>
        <w:pStyle w:val="BodyText"/>
      </w:pPr>
      <w:r>
        <w:rPr>
          <w:noProof/>
        </w:rPr>
        <w:drawing>
          <wp:inline distT="0" distB="0" distL="0" distR="0">
            <wp:extent cx="5382768" cy="272491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ures/MWS_Fig16.png"/>
                    <pic:cNvPicPr>
                      <a:picLocks noChangeAspect="1" noChangeArrowheads="1"/>
                    </pic:cNvPicPr>
                  </pic:nvPicPr>
                  <pic:blipFill>
                    <a:blip r:embed="rId25"/>
                    <a:stretch>
                      <a:fillRect/>
                    </a:stretch>
                  </pic:blipFill>
                  <pic:spPr bwMode="auto">
                    <a:xfrm>
                      <a:off x="0" y="0"/>
                      <a:ext cx="5382768" cy="2724912"/>
                    </a:xfrm>
                    <a:prstGeom prst="rect">
                      <a:avLst/>
                    </a:prstGeom>
                    <a:noFill/>
                    <a:ln w="9525">
                      <a:noFill/>
                      <a:headEnd/>
                      <a:tailEnd/>
                    </a:ln>
                  </pic:spPr>
                </pic:pic>
              </a:graphicData>
            </a:graphic>
          </wp:inline>
        </w:drawing>
      </w:r>
    </w:p>
    <w:p w:rsidR="00F36B85" w:rsidRDefault="00E1540D">
      <w:pPr>
        <w:pStyle w:val="BodyText"/>
      </w:pPr>
      <w:r>
        <w:t xml:space="preserve">Figure 16. The concentration of chl-a for average of </w:t>
      </w:r>
      <w:r w:rsidR="0025374E">
        <w:t>NO</w:t>
      </w:r>
      <w:r w:rsidR="0025374E" w:rsidRPr="0025374E">
        <w:rPr>
          <w:vertAlign w:val="subscript"/>
        </w:rPr>
        <w:t>3</w:t>
      </w:r>
      <w:r>
        <w:t xml:space="preserve"> treatment verse the concentration of </w:t>
      </w:r>
      <w:r w:rsidR="0025374E">
        <w:t>NO</w:t>
      </w:r>
      <w:r w:rsidR="0025374E" w:rsidRPr="0025374E">
        <w:rPr>
          <w:vertAlign w:val="subscript"/>
        </w:rPr>
        <w:t>3</w:t>
      </w:r>
      <w:r>
        <w:t xml:space="preserve"> over Day 0 to 14 of trial 3.</w:t>
      </w:r>
    </w:p>
    <w:p w:rsidR="00F36B85" w:rsidRDefault="00E1540D">
      <w:pPr>
        <w:pStyle w:val="BodyText"/>
      </w:pPr>
      <w:r>
        <w:rPr>
          <w:noProof/>
        </w:rPr>
        <w:lastRenderedPageBreak/>
        <w:drawing>
          <wp:inline distT="0" distB="0" distL="0" distR="0">
            <wp:extent cx="5382768" cy="272491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s/MWS_Fig17.png"/>
                    <pic:cNvPicPr>
                      <a:picLocks noChangeAspect="1" noChangeArrowheads="1"/>
                    </pic:cNvPicPr>
                  </pic:nvPicPr>
                  <pic:blipFill>
                    <a:blip r:embed="rId26"/>
                    <a:stretch>
                      <a:fillRect/>
                    </a:stretch>
                  </pic:blipFill>
                  <pic:spPr bwMode="auto">
                    <a:xfrm>
                      <a:off x="0" y="0"/>
                      <a:ext cx="5382768" cy="2724912"/>
                    </a:xfrm>
                    <a:prstGeom prst="rect">
                      <a:avLst/>
                    </a:prstGeom>
                    <a:noFill/>
                    <a:ln w="9525">
                      <a:noFill/>
                      <a:headEnd/>
                      <a:tailEnd/>
                    </a:ln>
                  </pic:spPr>
                </pic:pic>
              </a:graphicData>
            </a:graphic>
          </wp:inline>
        </w:drawing>
      </w:r>
    </w:p>
    <w:p w:rsidR="00F36B85" w:rsidRDefault="00E1540D">
      <w:pPr>
        <w:pStyle w:val="BodyText"/>
      </w:pPr>
      <w:r>
        <w:t xml:space="preserve">Figure 17. The concentration of chl-a for average of </w:t>
      </w:r>
      <w:r w:rsidR="0025374E">
        <w:t>NO</w:t>
      </w:r>
      <w:r w:rsidR="0025374E" w:rsidRPr="0025374E">
        <w:rPr>
          <w:vertAlign w:val="subscript"/>
        </w:rPr>
        <w:t>3</w:t>
      </w:r>
      <w:r>
        <w:t xml:space="preserve"> + P treatment verse the concentration of </w:t>
      </w:r>
      <w:r w:rsidR="0025374E">
        <w:t>NO</w:t>
      </w:r>
      <w:r w:rsidR="0025374E" w:rsidRPr="0025374E">
        <w:rPr>
          <w:vertAlign w:val="subscript"/>
        </w:rPr>
        <w:t>3</w:t>
      </w:r>
      <w:r>
        <w:t xml:space="preserve"> over Day 0 to 14 of trial 3.</w:t>
      </w:r>
    </w:p>
    <w:p w:rsidR="00F36B85" w:rsidRDefault="00E1540D">
      <w:pPr>
        <w:pStyle w:val="BodyText"/>
      </w:pPr>
      <w:r>
        <w:t xml:space="preserve">The CTRL treatment had concentrations of chl-a of 17.77 (ug/L), 3.95 (ug/L) 17.77 (ug/L) on 20.36 (ug/L) on Days 0, 3, 7 and 14 respectively. The concentrations of </w:t>
      </w:r>
      <w:r w:rsidR="0025374E">
        <w:t>NO</w:t>
      </w:r>
      <w:r w:rsidR="0025374E" w:rsidRPr="0025374E">
        <w:rPr>
          <w:vertAlign w:val="subscript"/>
        </w:rPr>
        <w:t>3</w:t>
      </w:r>
      <w:r>
        <w:t xml:space="preserve"> were negative due to negative absorbance values. These results are shown in figure 12.</w:t>
      </w:r>
    </w:p>
    <w:p w:rsidR="00F36B85" w:rsidRDefault="00E1540D">
      <w:pPr>
        <w:pStyle w:val="BodyText"/>
      </w:pPr>
      <w:r>
        <w:t xml:space="preserve">The P treatment had concentrations of chl-a of 18.56 (ug/L), 11.85 (ug/L), 11.45 (ug/L), and 21.68 (ug/L) on Day 0, 3, 7 and 14 respectively. The concentration of </w:t>
      </w:r>
      <w:r w:rsidR="0025374E">
        <w:t>NO</w:t>
      </w:r>
      <w:r w:rsidR="0025374E" w:rsidRPr="0025374E">
        <w:rPr>
          <w:vertAlign w:val="subscript"/>
        </w:rPr>
        <w:t>3</w:t>
      </w:r>
      <w:r>
        <w:t xml:space="preserve"> remained relatively linear throughout trial 3 with reported concentrations of 23.05 (ug/L), 32.31 (ug/L), 33.61 (ug/L), and 32.68 (ug/L) on Day 0, 3, 7 and 14 respectively. These results are shown in figure 13.</w:t>
      </w:r>
    </w:p>
    <w:p w:rsidR="00F36B85" w:rsidRDefault="00E1540D">
      <w:pPr>
        <w:pStyle w:val="BodyText"/>
      </w:pPr>
      <w:r>
        <w:t xml:space="preserve">The Urea treatment had concentrations of chl-a of 20.14 (ug/L), 35.94 (ug/L), 15.80 (ug/L), and 17.98 (ug/L) on Day 0, 3, 7 and 14 respectively. The concentration of </w:t>
      </w:r>
      <w:r w:rsidR="0025374E">
        <w:t>NO</w:t>
      </w:r>
      <w:r w:rsidR="0025374E" w:rsidRPr="0025374E">
        <w:rPr>
          <w:vertAlign w:val="subscript"/>
        </w:rPr>
        <w:t>3</w:t>
      </w:r>
      <w:r>
        <w:t xml:space="preserve"> remained relatively linear throughout trial 3 with reported concentrations of 29.90 (ug/L), 36.02 (ug/L), 33.42 (ug/L), and 27.69 (ug/L) on Day 0, 3, 7 and 14 respectively. These results are shown in figure 14.</w:t>
      </w:r>
    </w:p>
    <w:p w:rsidR="00F36B85" w:rsidRDefault="00E1540D">
      <w:pPr>
        <w:pStyle w:val="BodyText"/>
      </w:pPr>
      <w:r>
        <w:t xml:space="preserve">The Urea + P treatment had concentrations of chl-a of 19.35 (ug/L), 33.57 (ug/L), 12.24 (ug/L), and 17.75 (ug/L) on Day 0, 3, 7 and 14 respectively. The concentration of </w:t>
      </w:r>
      <w:r w:rsidR="0025374E">
        <w:t>NO</w:t>
      </w:r>
      <w:r w:rsidR="0025374E" w:rsidRPr="0025374E">
        <w:rPr>
          <w:vertAlign w:val="subscript"/>
        </w:rPr>
        <w:t>3</w:t>
      </w:r>
      <w:r>
        <w:t xml:space="preserve"> were reported as 361.94 (ug/L), 114.36 (ug/L), 40.46 (ug/L), and 25.83 (ug/L) on Day 0, 3, 7 and 14 respectively. These results are shown in figure 15.</w:t>
      </w:r>
    </w:p>
    <w:p w:rsidR="00F36B85" w:rsidRDefault="00E1540D">
      <w:pPr>
        <w:pStyle w:val="BodyText"/>
      </w:pPr>
      <w:r>
        <w:t xml:space="preserve">The </w:t>
      </w:r>
      <w:r w:rsidR="0025374E">
        <w:t>NO</w:t>
      </w:r>
      <w:r w:rsidR="0025374E" w:rsidRPr="0025374E">
        <w:rPr>
          <w:vertAlign w:val="subscript"/>
        </w:rPr>
        <w:t>3</w:t>
      </w:r>
      <w:r>
        <w:t xml:space="preserve"> treatment had concentrations of chl-a of 19.75 (ug/L), 17.77 (ug/L), 24.49 (ug/L), and 20.19 (ug/L) on Day 0, 3, 7 and 14 respectively. The reported concentrations of </w:t>
      </w:r>
      <w:r w:rsidR="0025374E">
        <w:t>NO</w:t>
      </w:r>
      <w:r w:rsidR="0025374E" w:rsidRPr="0025374E">
        <w:rPr>
          <w:vertAlign w:val="subscript"/>
        </w:rPr>
        <w:t>3</w:t>
      </w:r>
      <w:r>
        <w:t xml:space="preserve"> over trial 3 were 541.76 (ug/L), 409.35 (ug/L), 694.91 (ug/L), and 30.83 (ug/L) on Day 0, 3, 7 and 14 respectively. These results are shown in figure 16.</w:t>
      </w:r>
    </w:p>
    <w:p w:rsidR="00F36B85" w:rsidRDefault="00E1540D">
      <w:pPr>
        <w:pStyle w:val="BodyText"/>
      </w:pPr>
      <w:r>
        <w:t xml:space="preserve">The </w:t>
      </w:r>
      <w:r w:rsidR="0025374E">
        <w:t>NO</w:t>
      </w:r>
      <w:r w:rsidR="0025374E" w:rsidRPr="0025374E">
        <w:rPr>
          <w:vertAlign w:val="subscript"/>
        </w:rPr>
        <w:t>3</w:t>
      </w:r>
      <w:r>
        <w:t xml:space="preserve"> + P treatment had concentrations of chl-a of 20.54 (ug/L), 30.80 (ug/L), 19.75 (ug/L), and 13.75 (ug/L) on Day 0, 3, 7 and 14 respectively. The reported concentrations of </w:t>
      </w:r>
      <w:r w:rsidR="0025374E">
        <w:t>NO</w:t>
      </w:r>
      <w:r w:rsidR="0025374E" w:rsidRPr="0025374E">
        <w:rPr>
          <w:vertAlign w:val="subscript"/>
        </w:rPr>
        <w:t>3</w:t>
      </w:r>
      <w:r>
        <w:t xml:space="preserve"> over trial 3 were 524.54 (ug/L), 145.83 (ug/L), 570.83 (ug/L), and 32.13 (ug/L) on Day 0, 3, 7 and 14 respectively. These results are shown in figure 17.</w:t>
      </w:r>
    </w:p>
    <w:p w:rsidR="00F36B85" w:rsidRDefault="00E1540D">
      <w:pPr>
        <w:pStyle w:val="BodyText"/>
      </w:pPr>
      <w:r>
        <w:lastRenderedPageBreak/>
        <w:t>The discussion of these results can be found in section 4.4</w:t>
      </w:r>
    </w:p>
    <w:p w:rsidR="00F36B85" w:rsidRDefault="00E1540D">
      <w:pPr>
        <w:pStyle w:val="Heading2"/>
      </w:pPr>
      <w:bookmarkStart w:id="38" w:name="conclusions-1"/>
      <w:bookmarkStart w:id="39" w:name="_Toc17375943"/>
      <w:r>
        <w:t>4.4 Conclusions</w:t>
      </w:r>
      <w:bookmarkEnd w:id="38"/>
      <w:bookmarkEnd w:id="39"/>
    </w:p>
    <w:p w:rsidR="00F36B85" w:rsidRDefault="00E1540D">
      <w:pPr>
        <w:pStyle w:val="FirstParagraph"/>
      </w:pPr>
      <w:r>
        <w:t xml:space="preserve">The purpose of the laboratory analysis was to understand how the nutrient concentration and chl-a concentration varied over time depending on each treatment and to discuss the difference in the chl-a (RFU) and chl-a (ug/L) values. The results displayed in section 4.3 (Figure 12 – 17 ) show how the concentration of chl-a and the nutrient </w:t>
      </w:r>
      <w:r w:rsidR="0025374E">
        <w:t>NO</w:t>
      </w:r>
      <w:r w:rsidR="0025374E" w:rsidRPr="0025374E">
        <w:rPr>
          <w:vertAlign w:val="subscript"/>
        </w:rPr>
        <w:t>3</w:t>
      </w:r>
      <w:r>
        <w:t xml:space="preserve"> varied over time in the treatments CTRL, P, Urea, Urea + P, </w:t>
      </w:r>
      <w:r w:rsidR="0025374E">
        <w:t>NO</w:t>
      </w:r>
      <w:r w:rsidR="0025374E" w:rsidRPr="0025374E">
        <w:rPr>
          <w:vertAlign w:val="subscript"/>
        </w:rPr>
        <w:t>3</w:t>
      </w:r>
      <w:r>
        <w:t xml:space="preserve"> and </w:t>
      </w:r>
      <w:r w:rsidR="0025374E">
        <w:t>NO</w:t>
      </w:r>
      <w:r w:rsidR="0025374E" w:rsidRPr="0025374E">
        <w:rPr>
          <w:vertAlign w:val="subscript"/>
        </w:rPr>
        <w:t>3</w:t>
      </w:r>
      <w:r>
        <w:t xml:space="preserve"> + P.</w:t>
      </w:r>
    </w:p>
    <w:p w:rsidR="00F36B85" w:rsidRDefault="00E1540D">
      <w:pPr>
        <w:pStyle w:val="Heading3"/>
      </w:pPr>
      <w:bookmarkStart w:id="40" w:name="chl-a-concentration-discussion"/>
      <w:bookmarkStart w:id="41" w:name="_Toc17375944"/>
      <w:r>
        <w:t>4.4.1 Chl-a Concentration Discussion</w:t>
      </w:r>
      <w:bookmarkEnd w:id="40"/>
      <w:bookmarkEnd w:id="41"/>
    </w:p>
    <w:p w:rsidR="00F36B85" w:rsidRDefault="00E1540D">
      <w:pPr>
        <w:pStyle w:val="FirstParagraph"/>
      </w:pPr>
      <w:r>
        <w:t xml:space="preserve">The chl-a concentrations in treatments CTRL, P and </w:t>
      </w:r>
      <w:r w:rsidR="0025374E">
        <w:t>NO</w:t>
      </w:r>
      <w:r w:rsidR="0025374E" w:rsidRPr="0025374E">
        <w:rPr>
          <w:vertAlign w:val="subscript"/>
        </w:rPr>
        <w:t>3</w:t>
      </w:r>
      <w:r>
        <w:t xml:space="preserve">, did not follow the reported trends from the chl-a (RFU), section </w:t>
      </w:r>
      <w:r w:rsidR="003C62CF">
        <w:t>3</w:t>
      </w:r>
      <w:r>
        <w:t xml:space="preserve">.3. The variation between chl-a (RFU) and chl-a (ug/L) could be because the RFU measurements are from the unfiltered in vivo samples and other particulates could have caused the change in RFU. The chl-a (ug/L) measurements are filtered and extracted, discussed in section 4.2.1, and give a more representative measurement. Another possibility is that a lab error occurred during the chl-a hot ethanol analysis. Therefore, the chl-a concentrations for treatments CTRL and P, are expected if the Napoleon Gulf is indeed N-limited. It was expected that the </w:t>
      </w:r>
      <w:r w:rsidR="0025374E">
        <w:t>NO</w:t>
      </w:r>
      <w:r w:rsidR="0025374E" w:rsidRPr="0025374E">
        <w:rPr>
          <w:vertAlign w:val="subscript"/>
        </w:rPr>
        <w:t>3</w:t>
      </w:r>
      <w:r w:rsidR="003C62CF">
        <w:rPr>
          <w:vertAlign w:val="subscript"/>
        </w:rPr>
        <w:t xml:space="preserve"> </w:t>
      </w:r>
      <w:r>
        <w:t xml:space="preserve">would follow the trends of </w:t>
      </w:r>
      <w:r w:rsidR="003C62CF">
        <w:t xml:space="preserve">Urea, </w:t>
      </w:r>
      <w:r>
        <w:t xml:space="preserve">Urea + P, </w:t>
      </w:r>
      <w:r w:rsidR="0025374E">
        <w:t>NO</w:t>
      </w:r>
      <w:r w:rsidR="0025374E" w:rsidRPr="0025374E">
        <w:rPr>
          <w:vertAlign w:val="subscript"/>
        </w:rPr>
        <w:t>3</w:t>
      </w:r>
      <w:r>
        <w:t xml:space="preserve"> and </w:t>
      </w:r>
      <w:r w:rsidR="0025374E">
        <w:t>NO</w:t>
      </w:r>
      <w:r w:rsidR="0025374E" w:rsidRPr="0025374E">
        <w:rPr>
          <w:vertAlign w:val="subscript"/>
        </w:rPr>
        <w:t>3</w:t>
      </w:r>
      <w:r>
        <w:t xml:space="preserve"> + P (RFU), but the concentration of chl-a did not peak at Day 3. This could be due to a miscalculation for the sample collection day. As reported in the chl-a (RFU) trend for this treatment the peak occurs on Day 4 not Day 3 and is lower than the initial recorded value, which follows the chl-a (ug/L) trend, figure 10 and 16.</w:t>
      </w:r>
    </w:p>
    <w:p w:rsidR="00F36B85" w:rsidRDefault="00E1540D">
      <w:pPr>
        <w:pStyle w:val="BodyText"/>
      </w:pPr>
      <w:r>
        <w:t xml:space="preserve">In the </w:t>
      </w:r>
      <w:r w:rsidR="003C62CF">
        <w:t xml:space="preserve">Urea, </w:t>
      </w:r>
      <w:r>
        <w:t xml:space="preserve">Urea + P, and </w:t>
      </w:r>
      <w:r w:rsidR="0025374E">
        <w:t>NO</w:t>
      </w:r>
      <w:r w:rsidR="0025374E" w:rsidRPr="0025374E">
        <w:rPr>
          <w:vertAlign w:val="subscript"/>
        </w:rPr>
        <w:t>3</w:t>
      </w:r>
      <w:r w:rsidR="0025374E">
        <w:rPr>
          <w:vertAlign w:val="subscript"/>
        </w:rPr>
        <w:t xml:space="preserve"> </w:t>
      </w:r>
      <w:r>
        <w:t xml:space="preserve">+ P treatments the </w:t>
      </w:r>
      <w:proofErr w:type="spellStart"/>
      <w:r>
        <w:t>chl</w:t>
      </w:r>
      <w:proofErr w:type="spellEnd"/>
      <w:r>
        <w:t xml:space="preserve">-a (ug/L) and </w:t>
      </w:r>
      <w:proofErr w:type="spellStart"/>
      <w:r>
        <w:t>chl</w:t>
      </w:r>
      <w:proofErr w:type="spellEnd"/>
      <w:r>
        <w:t xml:space="preserve">-a (RFU) values followed the same trend with an increased peak on Day 3 and lower concentrations on Day 0, 7 and 14. When comparing the treatments of CTRL, P, Urea, Urea + P and </w:t>
      </w:r>
      <w:r w:rsidR="0025374E">
        <w:t>NO</w:t>
      </w:r>
      <w:r w:rsidR="0025374E" w:rsidRPr="0025374E">
        <w:rPr>
          <w:vertAlign w:val="subscript"/>
        </w:rPr>
        <w:t>3</w:t>
      </w:r>
      <w:r>
        <w:t xml:space="preserve"> + P, excluding the </w:t>
      </w:r>
      <w:r w:rsidR="0025374E">
        <w:t>NO</w:t>
      </w:r>
      <w:r w:rsidR="0025374E" w:rsidRPr="0025374E">
        <w:rPr>
          <w:vertAlign w:val="subscript"/>
        </w:rPr>
        <w:t>3</w:t>
      </w:r>
      <w:r>
        <w:t>, the results suggest that the Napoleon Gulf would be N-limited. With the continuation of the mesocosm experiment with both extended 21-day trials and multiple trials the conditions of Napoleon Gulf will be better understood.</w:t>
      </w:r>
    </w:p>
    <w:p w:rsidR="00F36B85" w:rsidRDefault="00E1540D">
      <w:pPr>
        <w:pStyle w:val="Heading3"/>
      </w:pPr>
      <w:bookmarkStart w:id="42" w:name="no3-nutrient-concentration-discussion"/>
      <w:bookmarkStart w:id="43" w:name="_Toc17375945"/>
      <w:r>
        <w:t xml:space="preserve">4.4.2 </w:t>
      </w:r>
      <w:r w:rsidR="0025374E">
        <w:t>NO</w:t>
      </w:r>
      <w:r w:rsidR="0025374E" w:rsidRPr="0025374E">
        <w:rPr>
          <w:vertAlign w:val="subscript"/>
        </w:rPr>
        <w:t>3</w:t>
      </w:r>
      <w:r>
        <w:t xml:space="preserve"> Nutrient Concentration Discussion</w:t>
      </w:r>
      <w:bookmarkEnd w:id="42"/>
      <w:bookmarkEnd w:id="43"/>
    </w:p>
    <w:p w:rsidR="00F36B85" w:rsidRDefault="00E1540D">
      <w:pPr>
        <w:pStyle w:val="FirstParagraph"/>
      </w:pPr>
      <w:r>
        <w:t xml:space="preserve">It is important to note that due to laboratory error the TDN measurements did not include Day 3, which is a critical day for data interpretation. That is why for the nutrient analysis interpretation </w:t>
      </w:r>
      <w:r w:rsidR="0025374E">
        <w:t>NO</w:t>
      </w:r>
      <w:r w:rsidR="0025374E" w:rsidRPr="0025374E">
        <w:rPr>
          <w:vertAlign w:val="subscript"/>
        </w:rPr>
        <w:t>3</w:t>
      </w:r>
      <w:r>
        <w:t xml:space="preserve"> was used not TDN. The trend of nutrient </w:t>
      </w:r>
      <w:r w:rsidR="0025374E">
        <w:t>NO</w:t>
      </w:r>
      <w:r w:rsidR="0025374E" w:rsidRPr="0025374E">
        <w:rPr>
          <w:vertAlign w:val="subscript"/>
        </w:rPr>
        <w:t>3</w:t>
      </w:r>
      <w:r>
        <w:t xml:space="preserve"> concentration followed the predicted trends for each treatment. CTRL, P, Urea and Urea + P showed the background levels of </w:t>
      </w:r>
      <w:r w:rsidR="0025374E">
        <w:t>NO</w:t>
      </w:r>
      <w:r w:rsidR="0025374E" w:rsidRPr="0025374E">
        <w:rPr>
          <w:vertAlign w:val="subscript"/>
        </w:rPr>
        <w:t>3</w:t>
      </w:r>
      <w:r>
        <w:t xml:space="preserve"> within the lake and do not vary over trial 3. The Urea + P treatment had higher reported values of initial </w:t>
      </w:r>
      <w:r w:rsidR="0025374E">
        <w:t>NO</w:t>
      </w:r>
      <w:r w:rsidR="0025374E" w:rsidRPr="0025374E">
        <w:rPr>
          <w:vertAlign w:val="subscript"/>
        </w:rPr>
        <w:t>3</w:t>
      </w:r>
      <w:r>
        <w:t xml:space="preserve"> concentrations but were still lower than the </w:t>
      </w:r>
      <w:r w:rsidR="0025374E">
        <w:t>NO</w:t>
      </w:r>
      <w:r w:rsidR="0025374E" w:rsidRPr="0025374E">
        <w:rPr>
          <w:vertAlign w:val="subscript"/>
        </w:rPr>
        <w:t>3</w:t>
      </w:r>
      <w:r>
        <w:t xml:space="preserve"> and </w:t>
      </w:r>
      <w:r w:rsidR="0025374E">
        <w:t>NO</w:t>
      </w:r>
      <w:r w:rsidR="0025374E" w:rsidRPr="0025374E">
        <w:rPr>
          <w:vertAlign w:val="subscript"/>
        </w:rPr>
        <w:t>3</w:t>
      </w:r>
      <w:r>
        <w:t xml:space="preserve"> + P treatments.</w:t>
      </w:r>
    </w:p>
    <w:p w:rsidR="00F36B85" w:rsidRDefault="00E1540D">
      <w:pPr>
        <w:pStyle w:val="BodyText"/>
      </w:pPr>
      <w:r>
        <w:t xml:space="preserve">For the </w:t>
      </w:r>
      <w:r w:rsidR="0025374E">
        <w:t>NO</w:t>
      </w:r>
      <w:r w:rsidR="0025374E" w:rsidRPr="0025374E">
        <w:rPr>
          <w:vertAlign w:val="subscript"/>
        </w:rPr>
        <w:t>3</w:t>
      </w:r>
      <w:r>
        <w:t xml:space="preserve"> and </w:t>
      </w:r>
      <w:r w:rsidR="0025374E">
        <w:t>NO</w:t>
      </w:r>
      <w:r w:rsidR="0025374E" w:rsidRPr="0025374E">
        <w:rPr>
          <w:vertAlign w:val="subscript"/>
        </w:rPr>
        <w:t>3</w:t>
      </w:r>
      <w:r>
        <w:t xml:space="preserve"> + P treatments the values spiked on Days 0 and 7, which corresponds to the nutrient enrichment days. On Day 3, the concentration of </w:t>
      </w:r>
      <w:r w:rsidR="0025374E">
        <w:t>NO</w:t>
      </w:r>
      <w:r w:rsidR="0025374E" w:rsidRPr="0025374E">
        <w:rPr>
          <w:vertAlign w:val="subscript"/>
        </w:rPr>
        <w:t>3</w:t>
      </w:r>
      <w:r>
        <w:t xml:space="preserve"> had depleted from the initial concentration for treatments </w:t>
      </w:r>
      <w:r w:rsidR="0025374E">
        <w:t>NO</w:t>
      </w:r>
      <w:r w:rsidR="0025374E" w:rsidRPr="0025374E">
        <w:rPr>
          <w:vertAlign w:val="subscript"/>
        </w:rPr>
        <w:t>3</w:t>
      </w:r>
      <w:r>
        <w:t xml:space="preserve"> and </w:t>
      </w:r>
      <w:r w:rsidR="0025374E">
        <w:t>NO</w:t>
      </w:r>
      <w:r w:rsidR="0025374E" w:rsidRPr="0025374E">
        <w:rPr>
          <w:vertAlign w:val="subscript"/>
        </w:rPr>
        <w:t>3</w:t>
      </w:r>
      <w:r>
        <w:t xml:space="preserve"> + P. This depletion for the treatment </w:t>
      </w:r>
      <w:r w:rsidR="0025374E">
        <w:t>NO</w:t>
      </w:r>
      <w:r w:rsidR="0025374E" w:rsidRPr="0025374E">
        <w:rPr>
          <w:vertAlign w:val="subscript"/>
        </w:rPr>
        <w:t>3</w:t>
      </w:r>
      <w:r>
        <w:t xml:space="preserve"> corresponds to the peak of chl-a in the RFU measurements but not the chl-a (ug/L) measurements. There are still discrepancies with the interpretation of the treatment. The depletion of </w:t>
      </w:r>
      <w:r w:rsidR="0025374E">
        <w:t>NO</w:t>
      </w:r>
      <w:r w:rsidR="0025374E" w:rsidRPr="0025374E">
        <w:rPr>
          <w:vertAlign w:val="subscript"/>
        </w:rPr>
        <w:t>3</w:t>
      </w:r>
      <w:r>
        <w:t xml:space="preserve"> nutrient in the </w:t>
      </w:r>
      <w:r w:rsidR="0025374E">
        <w:t>NO</w:t>
      </w:r>
      <w:r w:rsidR="0025374E" w:rsidRPr="0025374E">
        <w:rPr>
          <w:vertAlign w:val="subscript"/>
        </w:rPr>
        <w:t>3</w:t>
      </w:r>
      <w:r>
        <w:t xml:space="preserve"> + P treatment corresponds with both the chl-a (RFU) and chl-a (ug/L) values peaking on Day 3. This depletion suggests that the phytoplankton present within the mesocosm bags are using the nutrients for growth. For both the </w:t>
      </w:r>
      <w:r w:rsidR="0025374E">
        <w:t>NO</w:t>
      </w:r>
      <w:r w:rsidR="0025374E" w:rsidRPr="0025374E">
        <w:rPr>
          <w:vertAlign w:val="subscript"/>
        </w:rPr>
        <w:t>3</w:t>
      </w:r>
      <w:r>
        <w:t xml:space="preserve"> and </w:t>
      </w:r>
      <w:r w:rsidR="0025374E">
        <w:t>NO</w:t>
      </w:r>
      <w:r w:rsidR="0025374E" w:rsidRPr="0025374E">
        <w:rPr>
          <w:vertAlign w:val="subscript"/>
        </w:rPr>
        <w:t>3</w:t>
      </w:r>
      <w:r>
        <w:t xml:space="preserve"> + P treatments the lowest reported values of the </w:t>
      </w:r>
      <w:r>
        <w:lastRenderedPageBreak/>
        <w:t xml:space="preserve">nutrient concentration for </w:t>
      </w:r>
      <w:r w:rsidR="0025374E">
        <w:t>NO</w:t>
      </w:r>
      <w:r w:rsidR="0025374E" w:rsidRPr="0025374E">
        <w:rPr>
          <w:vertAlign w:val="subscript"/>
        </w:rPr>
        <w:t>3</w:t>
      </w:r>
      <w:r>
        <w:t xml:space="preserve"> occurred on Day 14. This supports the use of </w:t>
      </w:r>
      <w:r w:rsidR="0025374E">
        <w:t>NO</w:t>
      </w:r>
      <w:r w:rsidR="0025374E" w:rsidRPr="0025374E">
        <w:rPr>
          <w:vertAlign w:val="subscript"/>
        </w:rPr>
        <w:t>3</w:t>
      </w:r>
      <w:r>
        <w:t xml:space="preserve"> by phytoplankton in the mesocosm bags. It is important to note that the concentration of chl-a was not measured between Day 7 and 14, which might have missed an important population peak.</w:t>
      </w:r>
    </w:p>
    <w:p w:rsidR="00F36B85" w:rsidRDefault="00E1540D">
      <w:pPr>
        <w:pStyle w:val="BodyText"/>
      </w:pPr>
      <w:r>
        <w:t xml:space="preserve">Due to limited time and access to proper equipment the species succession and MC congeners analysis were unable to be completed during the placement. This will be completed in Canada using High Performance Liquid Chromatography (HPLC) and an inverted microscope method. These results could show how nutrient conditions promote the growth of certain species of cyanobacteria. It was predicted that the species </w:t>
      </w:r>
      <w:r>
        <w:rPr>
          <w:i/>
        </w:rPr>
        <w:t>Microcystis</w:t>
      </w:r>
      <w:r>
        <w:t xml:space="preserve"> would have favored the </w:t>
      </w:r>
      <w:r w:rsidR="00022A0F">
        <w:t>U</w:t>
      </w:r>
      <w:r>
        <w:t>rea conditions, due to the availability of the N molecule</w:t>
      </w:r>
      <w:r w:rsidR="00022A0F">
        <w:t>s</w:t>
      </w:r>
      <w:r>
        <w:t>. The analysis could also show if toxins were produced during the experiment and at what concentration throughout the experiment. This information could be compared against the World Health Organization’s standard for toxins in drinking water and recreational water use to help understand potential risks for the communities along the shores of the Napoleon Gulf. These communities rely heavily on the lake for their livelihood. These results can help develop policies regarding nutrient management in the Napoleon Gulf.</w:t>
      </w:r>
    </w:p>
    <w:p w:rsidR="00F36B85" w:rsidRDefault="00E1540D">
      <w:pPr>
        <w:pStyle w:val="Heading1"/>
      </w:pPr>
      <w:bookmarkStart w:id="44" w:name="social-engagment-activity"/>
      <w:bookmarkStart w:id="45" w:name="_Toc17375946"/>
      <w:r>
        <w:lastRenderedPageBreak/>
        <w:t>5.0 Social Engagment Activity</w:t>
      </w:r>
      <w:bookmarkEnd w:id="44"/>
      <w:bookmarkEnd w:id="45"/>
    </w:p>
    <w:p w:rsidR="00F36B85" w:rsidRDefault="00E1540D">
      <w:pPr>
        <w:pStyle w:val="Heading2"/>
      </w:pPr>
      <w:bookmarkStart w:id="46" w:name="objective"/>
      <w:bookmarkStart w:id="47" w:name="_Toc17375947"/>
      <w:r>
        <w:t>5.1 Objective</w:t>
      </w:r>
      <w:bookmarkEnd w:id="46"/>
      <w:bookmarkEnd w:id="47"/>
    </w:p>
    <w:p w:rsidR="00F36B85" w:rsidRDefault="00E1540D">
      <w:pPr>
        <w:pStyle w:val="FirstParagraph"/>
      </w:pPr>
      <w:r>
        <w:t>The purpose of the observational community visits were to determine the communities’ access to drinking water and sanitation facilities/practices and to identify how harmful algal blooms (HABs) might pose risks to these communities. The Kikondo, Wairaka, Masese and Rock villages are fishing communities within the Napoleon Gulf, whose livelihoods are highly dependent on the natural resources supplied by the lake (drinking water, hygiene practices, raw materials, food/protein sources and income/fishing). These fishing communities face the greatest risk and are often not supported by polices and development.</w:t>
      </w:r>
    </w:p>
    <w:p w:rsidR="00F36B85" w:rsidRDefault="00E1540D">
      <w:pPr>
        <w:pStyle w:val="Heading2"/>
      </w:pPr>
      <w:bookmarkStart w:id="48" w:name="ethics-approval"/>
      <w:bookmarkStart w:id="49" w:name="_Toc17375948"/>
      <w:r>
        <w:t>5.2 Ethics approval</w:t>
      </w:r>
      <w:bookmarkEnd w:id="48"/>
      <w:bookmarkEnd w:id="49"/>
    </w:p>
    <w:p w:rsidR="00F36B85" w:rsidRDefault="00E1540D">
      <w:pPr>
        <w:pStyle w:val="FirstParagraph"/>
      </w:pPr>
      <w:r>
        <w:t>The observational community visits were covered by Article 2.1 of the Tri-Council Policy Statement (TCPS): Ethical Conduct for Research Involving Humans, December 2014. Please see appendix D for the full description.</w:t>
      </w:r>
    </w:p>
    <w:p w:rsidR="00F36B85" w:rsidRDefault="00E1540D">
      <w:pPr>
        <w:pStyle w:val="Heading2"/>
      </w:pPr>
      <w:bookmarkStart w:id="50" w:name="methods"/>
      <w:bookmarkStart w:id="51" w:name="_Toc17375949"/>
      <w:r>
        <w:t>5.3 Methods</w:t>
      </w:r>
      <w:bookmarkEnd w:id="50"/>
      <w:bookmarkEnd w:id="51"/>
    </w:p>
    <w:p w:rsidR="00F36B85" w:rsidRDefault="00E1540D">
      <w:pPr>
        <w:pStyle w:val="FirstParagraph"/>
      </w:pPr>
      <w:r>
        <w:t>The four communities, Kikondo, Wairaka, Masese and Rock, were visited throughout the period of the placement. The visits were observational in nature and no quantitative or qualitative data was collected. We visited with the local council members and/or local volunteers within the communities to discuss topics of water access, sanitation and hygiene, health/health risks, use of the lake, livelihood, culture and policy. Through these discussions we were able to understand and identity the routes of exposure and associated risks these communities face during HABs.</w:t>
      </w:r>
    </w:p>
    <w:p w:rsidR="00F36B85" w:rsidRDefault="00E1540D">
      <w:pPr>
        <w:pStyle w:val="Heading2"/>
      </w:pPr>
      <w:bookmarkStart w:id="52" w:name="results-2"/>
      <w:bookmarkStart w:id="53" w:name="_Toc17375950"/>
      <w:r>
        <w:t>5.4 Results</w:t>
      </w:r>
      <w:bookmarkEnd w:id="52"/>
      <w:bookmarkEnd w:id="53"/>
    </w:p>
    <w:p w:rsidR="00F36B85" w:rsidRDefault="00E1540D">
      <w:pPr>
        <w:pStyle w:val="Heading3"/>
      </w:pPr>
      <w:bookmarkStart w:id="54" w:name="water-access"/>
      <w:bookmarkStart w:id="55" w:name="_Toc17375951"/>
      <w:r>
        <w:t>5.4.1 Water Access</w:t>
      </w:r>
      <w:bookmarkEnd w:id="54"/>
      <w:bookmarkEnd w:id="55"/>
    </w:p>
    <w:p w:rsidR="00F36B85" w:rsidRDefault="00E1540D">
      <w:pPr>
        <w:pStyle w:val="FirstParagraph"/>
      </w:pPr>
      <w:r>
        <w:t>Three of the four communities visited had paid access to a treated water system. The Masese and Rock communities were connected to the Jinja water system, by public water taps. It was explained that the communities could buy a permit to connect themselves to the city’s water system, but whomever purchases the permit for the community can then charge for usage. It was explained that the water tap can be run as a business. The cost to fill a 20 L jerry can range from 200-300 UGX, which works out to 0.075 CAD. The Kikondo Landing Site had a water filtration system put in by WaterMission Uganda called the Kikondo Trade Water Project. This system pumped water from the lake up into the village and was treated with chlorine and the associated cost was the same.</w:t>
      </w:r>
    </w:p>
    <w:p w:rsidR="00F36B85" w:rsidRDefault="00E1540D">
      <w:pPr>
        <w:pStyle w:val="BodyText"/>
      </w:pPr>
      <w:r>
        <w:t>The Wairaka community did not have access to treated drinking water and collect drinking water directly from the lake. Although 3 of the 4 communities had access to a treated water source, it was explained that often community members are unable to afford the fee and would collect water directly from the lake. They would use the untreated water for drinking, cooking, bathing, laundry and other domestic uses. When asked if the water was boiled before consumption or domestic use, it depended on if the community member could afford charcoal for fuel. Charcoal prices are often too expensive for families to afford and often the water is consumed and used without boiling.</w:t>
      </w:r>
    </w:p>
    <w:p w:rsidR="00F36B85" w:rsidRDefault="00E1540D">
      <w:pPr>
        <w:pStyle w:val="Heading3"/>
      </w:pPr>
      <w:bookmarkStart w:id="56" w:name="sanitation-and-hygiene"/>
      <w:bookmarkStart w:id="57" w:name="_Toc17375952"/>
      <w:r>
        <w:lastRenderedPageBreak/>
        <w:t>5.4.2 Sanitation and Hygiene</w:t>
      </w:r>
      <w:bookmarkEnd w:id="56"/>
      <w:bookmarkEnd w:id="57"/>
    </w:p>
    <w:p w:rsidR="00F36B85" w:rsidRDefault="00E1540D">
      <w:pPr>
        <w:pStyle w:val="FirstParagraph"/>
      </w:pPr>
      <w:r>
        <w:t>When asked about hygiene practices and the domestic use of the water (e.g. washing, laundry and cleaning) it was explained that bathing and washing were done directly in the lake. We were shown a few of the locations were bathing, washing and collection took place. The Wairaka community’s collection site was a five minute walk from the landing site, seen in figure 18. Men’s motorbikes (boda’s) were also washed directly in the lake (Figure 19).</w:t>
      </w:r>
    </w:p>
    <w:p w:rsidR="00F36B85" w:rsidRDefault="00E1540D">
      <w:pPr>
        <w:pStyle w:val="BodyText"/>
      </w:pPr>
      <w:r>
        <w:rPr>
          <w:noProof/>
        </w:rPr>
        <w:drawing>
          <wp:inline distT="0" distB="0" distL="0" distR="0">
            <wp:extent cx="6400800" cy="48006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figures/MWS_Fig18.jpg"/>
                    <pic:cNvPicPr>
                      <a:picLocks noChangeAspect="1" noChangeArrowheads="1"/>
                    </pic:cNvPicPr>
                  </pic:nvPicPr>
                  <pic:blipFill>
                    <a:blip r:embed="rId27"/>
                    <a:stretch>
                      <a:fillRect/>
                    </a:stretch>
                  </pic:blipFill>
                  <pic:spPr bwMode="auto">
                    <a:xfrm>
                      <a:off x="0" y="0"/>
                      <a:ext cx="6400800" cy="4800600"/>
                    </a:xfrm>
                    <a:prstGeom prst="rect">
                      <a:avLst/>
                    </a:prstGeom>
                    <a:noFill/>
                    <a:ln w="9525">
                      <a:noFill/>
                      <a:headEnd/>
                      <a:tailEnd/>
                    </a:ln>
                  </pic:spPr>
                </pic:pic>
              </a:graphicData>
            </a:graphic>
          </wp:inline>
        </w:drawing>
      </w:r>
    </w:p>
    <w:p w:rsidR="00F36B85" w:rsidRDefault="00E1540D">
      <w:pPr>
        <w:pStyle w:val="BodyText"/>
      </w:pPr>
      <w:r>
        <w:t>Figure 18. Pictured are two members of the Wairaka community collecting water and washing clothes in the Napoleon Gulf, LV, UG.</w:t>
      </w:r>
    </w:p>
    <w:p w:rsidR="00F36B85" w:rsidRDefault="00E1540D">
      <w:pPr>
        <w:pStyle w:val="BodyText"/>
      </w:pPr>
      <w:r>
        <w:rPr>
          <w:noProof/>
        </w:rPr>
        <w:lastRenderedPageBreak/>
        <w:drawing>
          <wp:inline distT="0" distB="0" distL="0" distR="0">
            <wp:extent cx="6400800" cy="6461337"/>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igures/MWS_Fig19.jpg"/>
                    <pic:cNvPicPr>
                      <a:picLocks noChangeAspect="1" noChangeArrowheads="1"/>
                    </pic:cNvPicPr>
                  </pic:nvPicPr>
                  <pic:blipFill>
                    <a:blip r:embed="rId28"/>
                    <a:stretch>
                      <a:fillRect/>
                    </a:stretch>
                  </pic:blipFill>
                  <pic:spPr bwMode="auto">
                    <a:xfrm>
                      <a:off x="0" y="0"/>
                      <a:ext cx="6400800" cy="6461337"/>
                    </a:xfrm>
                    <a:prstGeom prst="rect">
                      <a:avLst/>
                    </a:prstGeom>
                    <a:noFill/>
                    <a:ln w="9525">
                      <a:noFill/>
                      <a:headEnd/>
                      <a:tailEnd/>
                    </a:ln>
                  </pic:spPr>
                </pic:pic>
              </a:graphicData>
            </a:graphic>
          </wp:inline>
        </w:drawing>
      </w:r>
    </w:p>
    <w:p w:rsidR="00F36B85" w:rsidRDefault="00E1540D">
      <w:pPr>
        <w:pStyle w:val="BodyText"/>
      </w:pPr>
      <w:r>
        <w:t>Figure 19. Pictured here are two members of the Wairaka communities washing their bodas along the shores of Napoleon Gulf, LV, UG.</w:t>
      </w:r>
    </w:p>
    <w:p w:rsidR="00F36B85" w:rsidRDefault="00E1540D">
      <w:pPr>
        <w:pStyle w:val="BodyText"/>
      </w:pPr>
      <w:r>
        <w:t xml:space="preserve">We were only able to ask the Wairaka and Rock communities about their sanitation practices/facilities. The Wairaka community had access to a community pit latrine and the Rock community has a septic system installed. The Rock community’s septic system had begun to spill over into the community, seen in figure 20. The shelters here are side by side and the sceptic system was located slightly uphill of the majority of the shelters. When asked if there were services provided by the city of Jinja or if a private company pumps the septic system it was </w:t>
      </w:r>
      <w:r>
        <w:lastRenderedPageBreak/>
        <w:t>explained that they were responsible for physically removing the waste. The lack of infrastructure for sanitation and hygiene practices impose large human health risks for these communities. Due to the structure and compacted nature of these communities the natural drainage systems within the communities promote puddles of standing water, seen in figure 21.</w:t>
      </w:r>
    </w:p>
    <w:p w:rsidR="00F36B85" w:rsidRDefault="00E1540D">
      <w:pPr>
        <w:pStyle w:val="BodyText"/>
      </w:pPr>
      <w:r>
        <w:rPr>
          <w:noProof/>
        </w:rPr>
        <w:drawing>
          <wp:inline distT="0" distB="0" distL="0" distR="0">
            <wp:extent cx="6400800" cy="48006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figures/MWS_Fig20.jpg"/>
                    <pic:cNvPicPr>
                      <a:picLocks noChangeAspect="1" noChangeArrowheads="1"/>
                    </pic:cNvPicPr>
                  </pic:nvPicPr>
                  <pic:blipFill>
                    <a:blip r:embed="rId29"/>
                    <a:stretch>
                      <a:fillRect/>
                    </a:stretch>
                  </pic:blipFill>
                  <pic:spPr bwMode="auto">
                    <a:xfrm>
                      <a:off x="0" y="0"/>
                      <a:ext cx="6400800" cy="4800600"/>
                    </a:xfrm>
                    <a:prstGeom prst="rect">
                      <a:avLst/>
                    </a:prstGeom>
                    <a:noFill/>
                    <a:ln w="9525">
                      <a:noFill/>
                      <a:headEnd/>
                      <a:tailEnd/>
                    </a:ln>
                  </pic:spPr>
                </pic:pic>
              </a:graphicData>
            </a:graphic>
          </wp:inline>
        </w:drawing>
      </w:r>
    </w:p>
    <w:p w:rsidR="00F36B85" w:rsidRDefault="00E1540D">
      <w:pPr>
        <w:pStyle w:val="BodyText"/>
      </w:pPr>
      <w:r>
        <w:t>Figure 20. Shows the seepage (the dark material) of waste from the septic tank at the Rock Community.</w:t>
      </w:r>
    </w:p>
    <w:p w:rsidR="00F36B85" w:rsidRDefault="00E1540D">
      <w:pPr>
        <w:pStyle w:val="BodyText"/>
      </w:pPr>
      <w:r>
        <w:rPr>
          <w:noProof/>
        </w:rPr>
        <w:lastRenderedPageBreak/>
        <w:drawing>
          <wp:inline distT="0" distB="0" distL="0" distR="0">
            <wp:extent cx="6400800" cy="85344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figures/MWS_Fig21.jpg"/>
                    <pic:cNvPicPr>
                      <a:picLocks noChangeAspect="1" noChangeArrowheads="1"/>
                    </pic:cNvPicPr>
                  </pic:nvPicPr>
                  <pic:blipFill>
                    <a:blip r:embed="rId30"/>
                    <a:stretch>
                      <a:fillRect/>
                    </a:stretch>
                  </pic:blipFill>
                  <pic:spPr bwMode="auto">
                    <a:xfrm>
                      <a:off x="0" y="0"/>
                      <a:ext cx="6400800" cy="8534400"/>
                    </a:xfrm>
                    <a:prstGeom prst="rect">
                      <a:avLst/>
                    </a:prstGeom>
                    <a:noFill/>
                    <a:ln w="9525">
                      <a:noFill/>
                      <a:headEnd/>
                      <a:tailEnd/>
                    </a:ln>
                  </pic:spPr>
                </pic:pic>
              </a:graphicData>
            </a:graphic>
          </wp:inline>
        </w:drawing>
      </w:r>
    </w:p>
    <w:p w:rsidR="00F36B85" w:rsidRDefault="00E1540D">
      <w:pPr>
        <w:pStyle w:val="BodyText"/>
      </w:pPr>
      <w:r>
        <w:lastRenderedPageBreak/>
        <w:t>Figure 21. This shows the drainage conditions within the Masese community that promotes standing water. These conditions were consistent throughout the four communities.</w:t>
      </w:r>
    </w:p>
    <w:p w:rsidR="00F36B85" w:rsidRDefault="00E1540D">
      <w:pPr>
        <w:pStyle w:val="Heading3"/>
      </w:pPr>
      <w:bookmarkStart w:id="58" w:name="livelihood"/>
      <w:bookmarkStart w:id="59" w:name="_Toc17375953"/>
      <w:r>
        <w:t>5.4.3 Livelihood</w:t>
      </w:r>
      <w:bookmarkEnd w:id="58"/>
      <w:bookmarkEnd w:id="59"/>
    </w:p>
    <w:p w:rsidR="00F36B85" w:rsidRDefault="00E1540D">
      <w:pPr>
        <w:pStyle w:val="FirstParagraph"/>
      </w:pPr>
      <w:r>
        <w:t>All these communities rely heavily on the fishing opportunities within the Napoleon Gulf for their livelihoods. Their day-to-day lives are completely focused around the use of the lake. Each of the communities we visited had an associated landing site. It was explained that generally the catches are sold within the communities and the farthest export would still remain in Uganda. The Kikondo and Masese are larger communities and appeared to have a more diverse economy within their communities. The women of the Rock community wash plastic bags and sell them to the siding material factory in Kampala. These women collect water from the lake to wash the bags in containers, shown in figure 2</w:t>
      </w:r>
      <w:r w:rsidR="00F94EF2">
        <w:t>2</w:t>
      </w:r>
      <w:r>
        <w:t>.</w:t>
      </w:r>
    </w:p>
    <w:p w:rsidR="00F36B85" w:rsidRDefault="008E7223">
      <w:pPr>
        <w:pStyle w:val="BodyText"/>
      </w:pPr>
      <w:r>
        <w:rPr>
          <w:noProof/>
        </w:rPr>
        <w:drawing>
          <wp:inline distT="0" distB="0" distL="0" distR="0">
            <wp:extent cx="6400800" cy="4800600"/>
            <wp:effectExtent l="0" t="0" r="0" b="0"/>
            <wp:docPr id="27" name="Picture 27" descr="A picture containing grass, tree,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WS_Fig23  copy.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p w:rsidR="00F36B85" w:rsidRDefault="00E1540D">
      <w:pPr>
        <w:pStyle w:val="BodyText"/>
      </w:pPr>
      <w:r>
        <w:t>Figure 2</w:t>
      </w:r>
      <w:r w:rsidR="00F94EF2">
        <w:t>2</w:t>
      </w:r>
      <w:r>
        <w:t>. Pictured here is the washing station for the plastic bags that the women of Rock rely on for an income. Water is collected from the small opening in the wetland.</w:t>
      </w:r>
    </w:p>
    <w:p w:rsidR="00F36B85" w:rsidRDefault="00E1540D">
      <w:pPr>
        <w:pStyle w:val="Heading3"/>
      </w:pPr>
      <w:bookmarkStart w:id="60" w:name="sources-of-excess-nutrients"/>
      <w:bookmarkStart w:id="61" w:name="_Toc17375954"/>
      <w:r>
        <w:lastRenderedPageBreak/>
        <w:t>5.4.4 Sources of Excess Nutrients</w:t>
      </w:r>
      <w:bookmarkEnd w:id="60"/>
      <w:bookmarkEnd w:id="61"/>
    </w:p>
    <w:p w:rsidR="00F36B85" w:rsidRDefault="00E1540D">
      <w:pPr>
        <w:pStyle w:val="FirstParagraph"/>
      </w:pPr>
      <w:r>
        <w:t>Paired with the observational community visits, we travelled around Napoleon Gulf via boat to identity potential sources of excess nutrient additions into the lake. The first identified source of nutrient addition into the Napoleon Gulf was the urban runoff from the City of Jinja. The streets drain directly back into the gulf during rainstorms. The second source of nutrients from Jinja was the effluent from the wastewater treatment plant, although there is a system of settling ponds and a wetland buffer zone between the wastewater treatment and Napoleon Gulf. The third was grazing livestock along the shorelines. Often within these communities (and within the City of Jinja) there are cows, goats and chickens roaming and excreting waste everywhere. Figures 2</w:t>
      </w:r>
      <w:r w:rsidR="00F94EF2">
        <w:t>3</w:t>
      </w:r>
      <w:r>
        <w:t xml:space="preserve"> and 2</w:t>
      </w:r>
      <w:r w:rsidR="00F94EF2">
        <w:t>4</w:t>
      </w:r>
      <w:r>
        <w:t xml:space="preserve"> show the proximity of livestock to the water’s edge. The fourth source of nutrients was from agricultural practices along the lake. We weren’t able to learn about the fertilizer application practices but there were both commercial and subsistence farms within the gulf. The fifth source is from the aquaculture farms located within the Napoleon Gulf. </w:t>
      </w:r>
      <w:r w:rsidR="00F94EF2">
        <w:t xml:space="preserve">The sixth source of nutrients was from industrial activity within the Napoleon Gulf. </w:t>
      </w:r>
      <w:r w:rsidR="00F94EF2">
        <w:t xml:space="preserve">A tannery was located only feet away from the </w:t>
      </w:r>
      <w:r w:rsidR="00F94EF2">
        <w:t xml:space="preserve">Rock </w:t>
      </w:r>
      <w:r w:rsidR="00F94EF2">
        <w:t xml:space="preserve">community, seen in </w:t>
      </w:r>
      <w:r w:rsidR="00F94EF2" w:rsidRPr="00F94EF2">
        <w:t>figure 2</w:t>
      </w:r>
      <w:r w:rsidR="00F94EF2" w:rsidRPr="00F94EF2">
        <w:t>5</w:t>
      </w:r>
      <w:r w:rsidR="00F94EF2" w:rsidRPr="00F94EF2">
        <w:t>.</w:t>
      </w:r>
      <w:r w:rsidR="00F94EF2">
        <w:t xml:space="preserve"> </w:t>
      </w:r>
      <w:r>
        <w:t>The final source of waste identified was from human activity within the local communities. Often, as mentioned in the previous section, there is a lack of proper sanitation facilities and infrastructure, so human waste directly enters into the lake. Bathing and washing in the lake are common hygiene practices within these communities, and when examining the detergent, we found P compounds were present. Again, men wash their bodas in the lake which can add multiple contaminates into the lake.</w:t>
      </w:r>
    </w:p>
    <w:p w:rsidR="00F36B85" w:rsidRDefault="00E1540D">
      <w:pPr>
        <w:pStyle w:val="BodyText"/>
      </w:pPr>
      <w:r>
        <w:rPr>
          <w:noProof/>
        </w:rPr>
        <w:lastRenderedPageBreak/>
        <w:drawing>
          <wp:inline distT="0" distB="0" distL="0" distR="0">
            <wp:extent cx="6400800" cy="48006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s/MWS_Fig24.jpg"/>
                    <pic:cNvPicPr>
                      <a:picLocks noChangeAspect="1" noChangeArrowheads="1"/>
                    </pic:cNvPicPr>
                  </pic:nvPicPr>
                  <pic:blipFill>
                    <a:blip r:embed="rId32"/>
                    <a:stretch>
                      <a:fillRect/>
                    </a:stretch>
                  </pic:blipFill>
                  <pic:spPr bwMode="auto">
                    <a:xfrm>
                      <a:off x="0" y="0"/>
                      <a:ext cx="6400800" cy="4800600"/>
                    </a:xfrm>
                    <a:prstGeom prst="rect">
                      <a:avLst/>
                    </a:prstGeom>
                    <a:noFill/>
                    <a:ln w="9525">
                      <a:noFill/>
                      <a:headEnd/>
                      <a:tailEnd/>
                    </a:ln>
                  </pic:spPr>
                </pic:pic>
              </a:graphicData>
            </a:graphic>
          </wp:inline>
        </w:drawing>
      </w:r>
    </w:p>
    <w:p w:rsidR="00F36B85" w:rsidRDefault="00E1540D">
      <w:pPr>
        <w:pStyle w:val="BodyText"/>
      </w:pPr>
      <w:r>
        <w:t>Figure 2</w:t>
      </w:r>
      <w:r w:rsidR="00F94EF2">
        <w:t>3</w:t>
      </w:r>
      <w:r>
        <w:t>. This is the landing site at the Wairaka village with a cow grazing right along the water’s edge.</w:t>
      </w:r>
    </w:p>
    <w:p w:rsidR="00F36B85" w:rsidRDefault="00E1540D">
      <w:pPr>
        <w:pStyle w:val="BodyText"/>
      </w:pPr>
      <w:r>
        <w:rPr>
          <w:noProof/>
        </w:rPr>
        <w:lastRenderedPageBreak/>
        <w:drawing>
          <wp:inline distT="0" distB="0" distL="0" distR="0">
            <wp:extent cx="5864352" cy="438912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igures/MWS_Fig25.png"/>
                    <pic:cNvPicPr>
                      <a:picLocks noChangeAspect="1" noChangeArrowheads="1"/>
                    </pic:cNvPicPr>
                  </pic:nvPicPr>
                  <pic:blipFill>
                    <a:blip r:embed="rId33"/>
                    <a:stretch>
                      <a:fillRect/>
                    </a:stretch>
                  </pic:blipFill>
                  <pic:spPr bwMode="auto">
                    <a:xfrm>
                      <a:off x="0" y="0"/>
                      <a:ext cx="5864352" cy="4389120"/>
                    </a:xfrm>
                    <a:prstGeom prst="rect">
                      <a:avLst/>
                    </a:prstGeom>
                    <a:noFill/>
                    <a:ln w="9525">
                      <a:noFill/>
                      <a:headEnd/>
                      <a:tailEnd/>
                    </a:ln>
                  </pic:spPr>
                </pic:pic>
              </a:graphicData>
            </a:graphic>
          </wp:inline>
        </w:drawing>
      </w:r>
    </w:p>
    <w:p w:rsidR="00F36B85" w:rsidRDefault="00E1540D">
      <w:pPr>
        <w:pStyle w:val="BodyText"/>
      </w:pPr>
      <w:r>
        <w:t>Figure 2</w:t>
      </w:r>
      <w:r w:rsidR="00F94EF2">
        <w:t>4</w:t>
      </w:r>
      <w:r>
        <w:t xml:space="preserve">. Shows the cows and goats uphill of the water at the </w:t>
      </w:r>
      <w:proofErr w:type="spellStart"/>
      <w:r>
        <w:t>Kikondo</w:t>
      </w:r>
      <w:proofErr w:type="spellEnd"/>
      <w:r>
        <w:t xml:space="preserve"> village.</w:t>
      </w:r>
    </w:p>
    <w:p w:rsidR="00F94EF2" w:rsidRDefault="00F94EF2" w:rsidP="00F94EF2">
      <w:pPr>
        <w:pStyle w:val="BodyText"/>
      </w:pPr>
      <w:r>
        <w:rPr>
          <w:noProof/>
        </w:rPr>
        <w:drawing>
          <wp:inline distT="0" distB="0" distL="0" distR="0" wp14:anchorId="6DEF5D2E" wp14:editId="12D6ADB1">
            <wp:extent cx="6400800" cy="2344724"/>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figures/MWS_Fig22.jpg"/>
                    <pic:cNvPicPr>
                      <a:picLocks noChangeAspect="1" noChangeArrowheads="1"/>
                    </pic:cNvPicPr>
                  </pic:nvPicPr>
                  <pic:blipFill>
                    <a:blip r:embed="rId34"/>
                    <a:stretch>
                      <a:fillRect/>
                    </a:stretch>
                  </pic:blipFill>
                  <pic:spPr bwMode="auto">
                    <a:xfrm>
                      <a:off x="0" y="0"/>
                      <a:ext cx="6400800" cy="2344724"/>
                    </a:xfrm>
                    <a:prstGeom prst="rect">
                      <a:avLst/>
                    </a:prstGeom>
                    <a:noFill/>
                    <a:ln w="9525">
                      <a:noFill/>
                      <a:headEnd/>
                      <a:tailEnd/>
                    </a:ln>
                  </pic:spPr>
                </pic:pic>
              </a:graphicData>
            </a:graphic>
          </wp:inline>
        </w:drawing>
      </w:r>
    </w:p>
    <w:p w:rsidR="00F94EF2" w:rsidRDefault="00F94EF2" w:rsidP="00F94EF2">
      <w:pPr>
        <w:pStyle w:val="BodyText"/>
      </w:pPr>
      <w:r>
        <w:t>Figure 2</w:t>
      </w:r>
      <w:r>
        <w:t>5</w:t>
      </w:r>
      <w:r>
        <w:t>. Pictured here is the community of Rock and the tannery directly across from them.</w:t>
      </w:r>
    </w:p>
    <w:p w:rsidR="00F94EF2" w:rsidRDefault="00F94EF2">
      <w:pPr>
        <w:pStyle w:val="BodyText"/>
      </w:pPr>
    </w:p>
    <w:p w:rsidR="00F36B85" w:rsidRDefault="00E1540D">
      <w:pPr>
        <w:pStyle w:val="Heading2"/>
      </w:pPr>
      <w:bookmarkStart w:id="62" w:name="conclusions-2"/>
      <w:bookmarkStart w:id="63" w:name="_Toc17375955"/>
      <w:r>
        <w:lastRenderedPageBreak/>
        <w:t>5.5 Conclusions</w:t>
      </w:r>
      <w:bookmarkEnd w:id="62"/>
      <w:bookmarkEnd w:id="63"/>
    </w:p>
    <w:p w:rsidR="00F36B85" w:rsidRDefault="00E1540D">
      <w:pPr>
        <w:pStyle w:val="FirstParagraph"/>
      </w:pPr>
      <w:r>
        <w:t>Throughout the communities visits we were able to identify several routes of toxin exposure the communities would face during a HAB. The conceptional diagram, seen in section 1.0 figure 1, shows the identified routes of exposure identified in all four of the communities.</w:t>
      </w:r>
    </w:p>
    <w:p w:rsidR="00F36B85" w:rsidRDefault="00E1540D">
      <w:pPr>
        <w:pStyle w:val="BodyText"/>
      </w:pPr>
      <w:r>
        <w:t>There were two main routes of potential toxin exposure identified. The first being direct consumption and the second being physical contact. It is important to note that although we were unable to determine if inhalation of the toxins were occurring in the basin, it has been identified within the literature as a potential route and is likely to occur within the Napoleon Gulf during a HAB. As mentioned in the previous section, these communities rely on the water for drinking and cooking purposes. This allows for direct consumption of the toxins, if present. Boiling does not effectively remove toxins from waters, and again as mentioned before, boiling often doesn’t occur which leads to the higher risks of pathogen exposure. A third possible source of contamination could be through the consumption of fish, which is a staple in the communities’ diet. As mentioned in the literature, there is still limited understanding on how toxins move through this web-food but since the fish production is critical to the lake it is an important area of research to develop.</w:t>
      </w:r>
    </w:p>
    <w:p w:rsidR="00F36B85" w:rsidRDefault="00E1540D">
      <w:pPr>
        <w:pStyle w:val="BodyText"/>
      </w:pPr>
      <w:r>
        <w:t xml:space="preserve">The second being physical exposure to HABs and toxins. The day-to-day lives of these community members revolve around the use of the lake. The women and children collect water for drinking, cooking and domestic use. Community members bath and wash items (clothes, </w:t>
      </w:r>
      <w:proofErr w:type="spellStart"/>
      <w:r>
        <w:t>bodas</w:t>
      </w:r>
      <w:proofErr w:type="spellEnd"/>
      <w:r>
        <w:t xml:space="preserve"> etc</w:t>
      </w:r>
      <w:r w:rsidR="00366FEE">
        <w:t>.</w:t>
      </w:r>
      <w:r>
        <w:t>) in the lake. The men of the community are out on the lake during the day fishing and wade out into the waters. This physical exposure puts them at risk for inhalation of the toxins as well.</w:t>
      </w:r>
    </w:p>
    <w:p w:rsidR="00F36B85" w:rsidRDefault="00E1540D">
      <w:pPr>
        <w:pStyle w:val="BodyText"/>
      </w:pPr>
      <w:r>
        <w:t>When asked about the presence of algae in the lake there was mixed understanding but when properly translated most understood what it was. When asked about sickness and rashes caused by the algae, they often would rely with rashes, by gesturing to their skin to show irritation. Some explained that they understood algae was bad and would cause irritation but avoiding it was not an option for them. It is important to note that the symptoms of toxin exposure are often similar to those of other water-borne illness, diarrhea, vomiting, weakness, etc. It is likely that these communities would not have excess funds to access sufficient medical treatment, so it could be assumed that cases of acute and chronic toxin exposure would go unreported.</w:t>
      </w:r>
    </w:p>
    <w:p w:rsidR="00F36B85" w:rsidRDefault="00E1540D">
      <w:pPr>
        <w:pStyle w:val="BodyText"/>
      </w:pPr>
      <w:r>
        <w:t>In addition to identifying the risks and exposures, we talked briefly about policy and regulations surrounding the lake. These communities are deemed “illegal” and practice “illegal fishing” so their concerns and voices aren’t met nor heard. They mentioned that they feel the policies surrounding the management of the lake are not reflective or beneficial to them and only benefit industry. Since, they are unable to voice their concerns and are at the greatest risk there needs to be the co-development of culturally and environmentally sensitive policies.</w:t>
      </w:r>
    </w:p>
    <w:p w:rsidR="00F36B85" w:rsidRDefault="00E1540D">
      <w:pPr>
        <w:pStyle w:val="Heading1"/>
      </w:pPr>
      <w:bookmarkStart w:id="64" w:name="summary-of-findings"/>
      <w:bookmarkStart w:id="65" w:name="_Toc17375956"/>
      <w:r>
        <w:lastRenderedPageBreak/>
        <w:t>6.0 Summary of findings</w:t>
      </w:r>
      <w:bookmarkEnd w:id="64"/>
      <w:bookmarkEnd w:id="65"/>
    </w:p>
    <w:p w:rsidR="00F36B85" w:rsidRDefault="00E1540D">
      <w:pPr>
        <w:pStyle w:val="Heading2"/>
      </w:pPr>
      <w:bookmarkStart w:id="66" w:name="_Toc17375957"/>
      <w:r>
        <w:t>6.1 Objective One: Mesocosm Enrichment Experiment</w:t>
      </w:r>
      <w:bookmarkEnd w:id="66"/>
    </w:p>
    <w:p w:rsidR="00F36B85" w:rsidRDefault="00E1540D">
      <w:pPr>
        <w:pStyle w:val="FirstParagraph"/>
      </w:pPr>
      <w:r>
        <w:t xml:space="preserve">The purpose of the mesocosm experiment was to determine how nutrient conditions influence the growth of cyanobacteria in Napoleon Gulf in Lake Victoria, Uganda. Through interpretation of the chl-a (RFU) and chl-a (ug/L) values between N (Urea, and </w:t>
      </w:r>
      <w:r w:rsidR="0025374E">
        <w:t>NO</w:t>
      </w:r>
      <w:r w:rsidR="0025374E" w:rsidRPr="0025374E">
        <w:rPr>
          <w:vertAlign w:val="subscript"/>
        </w:rPr>
        <w:t>3</w:t>
      </w:r>
      <w:r>
        <w:t xml:space="preserve">) treatments and N + P (Urea + P and </w:t>
      </w:r>
      <w:r w:rsidR="0025374E">
        <w:t>NO</w:t>
      </w:r>
      <w:r w:rsidR="0025374E" w:rsidRPr="0025374E">
        <w:rPr>
          <w:vertAlign w:val="subscript"/>
        </w:rPr>
        <w:t>3</w:t>
      </w:r>
      <w:r>
        <w:t xml:space="preserve"> + P ) treatments it was determined that the Napoleon Gulf was most likely N-limited not P-limited. The results showed the chl-a RFU and nutrient concentration responses followed the predicted growth/depletion trends. The chl-a concentrations for Urea and Urea + P treatments showed the predicted growth trend. Further analysis is to be completed to determine species succession and toxin profiles. These results can determine if variation of N-sources within the Napoleon Gulf impacts phytoplankton succession, favouring cyanobacteria and more specifically the toxin producing </w:t>
      </w:r>
      <w:r>
        <w:rPr>
          <w:i/>
        </w:rPr>
        <w:t>Microcystis</w:t>
      </w:r>
      <w:r>
        <w:t>. Understanding how readily used fertilizers, such as Urea, promote potentially harmful algal blooms in the Napoleon Gulf can lead to the proper management of agricultural application within the basin. Building the data base on the tropical Great Lakes will improve how these lakes are management and protected from the exceedance of planetary boundaries.</w:t>
      </w:r>
    </w:p>
    <w:p w:rsidR="00F36B85" w:rsidRDefault="00E1540D">
      <w:pPr>
        <w:pStyle w:val="Heading2"/>
      </w:pPr>
      <w:bookmarkStart w:id="67" w:name="objective-two-observation-community-visi"/>
      <w:bookmarkStart w:id="68" w:name="_Toc17375958"/>
      <w:r>
        <w:t>6.2 Objective Two: Observation Community Visits</w:t>
      </w:r>
      <w:bookmarkEnd w:id="67"/>
      <w:bookmarkEnd w:id="68"/>
    </w:p>
    <w:p w:rsidR="00F36B85" w:rsidRDefault="00E1540D">
      <w:pPr>
        <w:pStyle w:val="FirstParagraph"/>
      </w:pPr>
      <w:r>
        <w:t>The purpose of the community visits were to gather observational data that was culturally and environmentally appropriate to pair with the mesocosm experiment. If the experimental data is used for policy development, it is critical that it reflects and protects the most vulnerable communities within the Napoleon Gulf. Through the identification of the exposure routes, the direct and indirect health risks were assessed. Direct health impacts were associated with the consumption of and physical exposure to toxins. This can cause a variety illness depending on the toxin present, toxin dosage, acute or chronic exposure, and the individual (age, pre-exiting health, etc.). The hepatotoxin microcystin is predicted to be present within the Napoleon Gulf, which has serious human and animal health implications.</w:t>
      </w:r>
    </w:p>
    <w:p w:rsidR="00F36B85" w:rsidRDefault="00E1540D">
      <w:pPr>
        <w:pStyle w:val="BodyText"/>
      </w:pPr>
      <w:r>
        <w:t>The indirect health impacts relate to the negative impact of loss of livelihood and environmental degradation caused by harmful algal blooms (HABs). HABs can lead to large fish kills and poisoning of livestock. These communities rely on fish for their income as well as a food source, and can only afford limited livestock (food and income). Paired with the local loss of fishing practices, Victoria Lake as a whole, produces 1 million tons/year of fish production and significantly adds to the global markets.</w:t>
      </w:r>
    </w:p>
    <w:p w:rsidR="00F36B85" w:rsidRDefault="00E1540D">
      <w:pPr>
        <w:pStyle w:val="Heading2"/>
      </w:pPr>
      <w:bookmarkStart w:id="69" w:name="overall"/>
      <w:bookmarkStart w:id="70" w:name="_Toc17375959"/>
      <w:r>
        <w:t>6.3 Overall</w:t>
      </w:r>
      <w:bookmarkEnd w:id="69"/>
      <w:bookmarkEnd w:id="70"/>
    </w:p>
    <w:p w:rsidR="00F36B85" w:rsidRDefault="00E1540D">
      <w:pPr>
        <w:pStyle w:val="FirstParagraph"/>
      </w:pPr>
      <w:r>
        <w:t xml:space="preserve">Therefore, completing the planetary health case study on “harmful algal blooms on Lake Victoria and associated risks to fishing communities required a system-thinking approach. The purpose was to understand the linkages between nutrient addition into the lake, HAB development, potential exposure to HABs, and associated health risks in the Napoleon Gulf. The case study included the experiment paired with the community engagement to ensure the research produced was not solely for “scientific purposes” but used to tackle this planetary health issue. The results of the species succession and toxin profiles from the mesocosm experiment will tie together the </w:t>
      </w:r>
      <w:r>
        <w:lastRenderedPageBreak/>
        <w:t>experiment to the risk assessment during the community engagement. The findings from this case study (nutrient conditions and health risks) adds pressure to political bodies for the development of culturally-environmentally inclusive polices related to the protection of the Napoleon Gulf. This case study provides an example for future case studies and begins to bridge the gap between “science” and “community work” and highlights the importance of community-based participatory research.</w:t>
      </w:r>
    </w:p>
    <w:p w:rsidR="00F36B85" w:rsidRDefault="00E1540D">
      <w:pPr>
        <w:pStyle w:val="Heading1"/>
      </w:pPr>
      <w:bookmarkStart w:id="71" w:name="towards-a-solution"/>
      <w:bookmarkStart w:id="72" w:name="_Toc17375960"/>
      <w:r>
        <w:lastRenderedPageBreak/>
        <w:t>7.0 Towards a solution</w:t>
      </w:r>
      <w:bookmarkEnd w:id="71"/>
      <w:bookmarkEnd w:id="72"/>
    </w:p>
    <w:p w:rsidR="00F36B85" w:rsidRDefault="00E1540D">
      <w:pPr>
        <w:pStyle w:val="Heading2"/>
      </w:pPr>
      <w:bookmarkStart w:id="73" w:name="objective-one-mesocosm-enrichment-experi"/>
      <w:bookmarkStart w:id="74" w:name="_Toc17375961"/>
      <w:r>
        <w:t>7.1 Objective One: Mesocosm Enrichment Experiment</w:t>
      </w:r>
      <w:bookmarkEnd w:id="73"/>
      <w:bookmarkEnd w:id="74"/>
    </w:p>
    <w:p w:rsidR="00F36B85" w:rsidRDefault="00E1540D">
      <w:pPr>
        <w:pStyle w:val="FirstParagraph"/>
      </w:pPr>
      <w:r>
        <w:t>There are several improvements that need to be made to the mesocosm experiment design. Firstly, the mesocosm bag material needs to be of higher quality to ensure multiple 21-day trials can be completed. Secondly, the improvement of equipment (field and lab) will ensure there is one standard protocol used throughout the experiment to reduce errors within the experiment. Once the improvements to the design are completed the experiment can be run thoroughly and under different manipulations. The inclusion of fish trials can improve the knowledge on how toxins move through the food-web, ultimately ending in human consumption. Pairing the mesocosm experiment data with climatic and land-use data could influence the development of prediction models for the Napoleon Gulf.</w:t>
      </w:r>
    </w:p>
    <w:p w:rsidR="00F36B85" w:rsidRDefault="00E1540D">
      <w:pPr>
        <w:pStyle w:val="Heading2"/>
      </w:pPr>
      <w:bookmarkStart w:id="75" w:name="objective-two-observational-community-vi"/>
      <w:bookmarkStart w:id="76" w:name="_Toc17375962"/>
      <w:r>
        <w:t>7.2 Objective Two: Observational Community Visits</w:t>
      </w:r>
      <w:bookmarkEnd w:id="75"/>
      <w:bookmarkEnd w:id="76"/>
    </w:p>
    <w:p w:rsidR="00F36B85" w:rsidRDefault="00E1540D">
      <w:pPr>
        <w:pStyle w:val="FirstParagraph"/>
      </w:pPr>
      <w:r>
        <w:t>Due to ethical and budget restrictions we were unable to complete the initial community engagement project developed during the placement. Therefore, a focus-group project to collect qualitative data has been set up to leave with NaFIRRI for a future collaboration with the University of Saskatchewan’s Queen Elizabeth II Diamond Jubilee Scholarship. The focus group questions, appendix E, were developed specifically for three demographics: fisherman, women, and children living in the Napoleon Gulf region.</w:t>
      </w:r>
    </w:p>
    <w:p w:rsidR="00F36B85" w:rsidRDefault="00E1540D">
      <w:pPr>
        <w:pStyle w:val="BodyText"/>
      </w:pPr>
      <w:r>
        <w:t>Through the observational visits</w:t>
      </w:r>
      <w:r w:rsidR="000B5B54">
        <w:t xml:space="preserve"> (</w:t>
      </w:r>
      <w:r>
        <w:t>the identification of sources of nutrients, exposure routes of toxins, and the potential health risks</w:t>
      </w:r>
      <w:r w:rsidR="000B5B54">
        <w:t xml:space="preserve">) </w:t>
      </w:r>
      <w:r>
        <w:t>four areas of improvement were identified. First, from the observational data it is clear that improving access to affordable clean drinking water and, sanitation and hygiene facilities would greatly reduce the risks associated to HABs for these communities. Providing clean drinking water reduces potential consumption of toxins as well as reduces physical exposure. Improving sanitation and hygiene facilities reduces exposure and limits excess nutrient addition from human activities (waste, bathing, washing etc.) entering into the lake. Secondly, an area identified for improvement is understanding how risk is communicated through th</w:t>
      </w:r>
      <w:r w:rsidR="000B5B54">
        <w:t xml:space="preserve">ese </w:t>
      </w:r>
      <w:bookmarkStart w:id="77" w:name="_GoBack"/>
      <w:bookmarkEnd w:id="77"/>
      <w:r>
        <w:t>communities (both within local villages and urban centers) and developing a culturally appropriate method of communicating risks of HABs to the most vulnerable. Thirdly, continue the development of community-based participatory research projects with focuses on public health and epidemiology in the Napoleon Gulf. Finally, developing health-environment based education initiatives which promote the protection of human and environment health.</w:t>
      </w:r>
    </w:p>
    <w:p w:rsidR="00F36B85" w:rsidRDefault="00E1540D">
      <w:pPr>
        <w:pStyle w:val="Heading1"/>
      </w:pPr>
      <w:bookmarkStart w:id="78" w:name="references"/>
      <w:bookmarkStart w:id="79" w:name="_Toc17375963"/>
      <w:r>
        <w:lastRenderedPageBreak/>
        <w:t>References</w:t>
      </w:r>
      <w:bookmarkEnd w:id="78"/>
      <w:bookmarkEnd w:id="79"/>
    </w:p>
    <w:p w:rsidR="00F36B85" w:rsidRDefault="00E1540D">
      <w:pPr>
        <w:pStyle w:val="FirstParagraph"/>
      </w:pPr>
      <w:r>
        <w:t>Anderson, D. M., Glibert, P. M., &amp; Burkholder, J. M. (2002). Harmful algal blooms and eutrophication: nutrient sources, composition, and consequences. Estuaries, 25(4), 704-726.</w:t>
      </w:r>
    </w:p>
    <w:p w:rsidR="00F36B85" w:rsidRDefault="00E1540D">
      <w:pPr>
        <w:pStyle w:val="BodyText"/>
      </w:pPr>
      <w:r>
        <w:t>Bootsma, H. A., &amp; Hecky, R. E. (2003). A comparative introduction to the biology and limnology of the African Great Lakes. Journal of Great Lakes Research, 29, 3-18.</w:t>
      </w:r>
    </w:p>
    <w:p w:rsidR="00F36B85" w:rsidRDefault="00E1540D">
      <w:pPr>
        <w:pStyle w:val="BodyText"/>
      </w:pPr>
      <w:r>
        <w:t>Cheung, M. Y., Liang, S., &amp; Lee, J. (2013). Toxin-producing cyanobacteria in freshwater: A review of the problems, impact on drinking water safety, and efforts for protecting public health. Journal of Microbiology, 51(1), 1-10.</w:t>
      </w:r>
    </w:p>
    <w:p w:rsidR="00F36B85" w:rsidRDefault="00E1540D">
      <w:pPr>
        <w:pStyle w:val="BodyText"/>
      </w:pPr>
      <w:r>
        <w:t>Conley, D. J., Paerl, H. W., Howarth, R. W., Boesch, D. F., Seitzinger, S. P., Havens, K. E., … &amp; Likens, G. E. (2009). Controlling eutrophication: nitrogen and phosphorus.</w:t>
      </w:r>
    </w:p>
    <w:p w:rsidR="00F36B85" w:rsidRDefault="00E1540D">
      <w:pPr>
        <w:pStyle w:val="BodyText"/>
      </w:pPr>
      <w:r>
        <w:t>Dionysiou, D. (2010). Overview: Harmful algal blooms and natural toxins in fresh and marine waters-Exposure, occurrence, detection, toxicity, control, management and policy. Toxicon: official journal of the International Society on Toxinology, 55(5), 907.</w:t>
      </w:r>
    </w:p>
    <w:p w:rsidR="00F36B85" w:rsidRDefault="00E1540D">
      <w:pPr>
        <w:pStyle w:val="BodyText"/>
      </w:pPr>
      <w:r>
        <w:t>Finlay, K., Patoine, A., Donald, D. B., Bogard, M. J., &amp; Leavitt, P. R. (2010). Experimental evidence that pollution with urea can degrade water quality in phosphorus‐rich lakes of the Northern Great Plains. Limnology and Oceanography, 55(3), 1213-1230.</w:t>
      </w:r>
    </w:p>
    <w:p w:rsidR="00F36B85" w:rsidRDefault="00E1540D">
      <w:pPr>
        <w:pStyle w:val="BodyText"/>
      </w:pPr>
      <w:r>
        <w:t>Flores, E., &amp; Herrero, A. (2005). Nitrogen assimilation and nitrogen control in cyanobacteria.</w:t>
      </w:r>
    </w:p>
    <w:p w:rsidR="00F36B85" w:rsidRDefault="00E1540D">
      <w:pPr>
        <w:pStyle w:val="BodyText"/>
      </w:pPr>
      <w:r>
        <w:t>Gikuma-Njuru, P., Rutagemwa, D. K., Mugidde, R., Hecky, R. E., Mwebaza-Ndawula, L., Mwirigi, P. M., … &amp; Kinobe, J. (2005). Eutrophication of the Lake Victoria ecosystem.</w:t>
      </w:r>
    </w:p>
    <w:p w:rsidR="00F36B85" w:rsidRDefault="00E1540D">
      <w:pPr>
        <w:pStyle w:val="BodyText"/>
      </w:pPr>
      <w:r>
        <w:t>Guildford, S. J., Hecky, R. E., Taylor, W. D., Mugidde, R., &amp; Bootsma, H. A. (2003). Nutrient enrichment experiments in tropical great lakes Malawi/Nyasa and Victoria. Journal of Great Lakes Research, 29, 89-106.</w:t>
      </w:r>
    </w:p>
    <w:p w:rsidR="00F36B85" w:rsidRDefault="00E1540D">
      <w:pPr>
        <w:pStyle w:val="BodyText"/>
      </w:pPr>
      <w:r>
        <w:t>Koreivienė, J., Anne, O., Kasperovičienė, J., &amp; Burškytė, V. (2014). Cyanotoxin management and human health risk mitigation in recreational waters. Environmental monitoring and assessment, 186(7), 4443-4459.</w:t>
      </w:r>
    </w:p>
    <w:p w:rsidR="00F36B85" w:rsidRDefault="00E1540D">
      <w:pPr>
        <w:pStyle w:val="BodyText"/>
      </w:pPr>
      <w:r>
        <w:t>Mur, R., Skulberg, O. M., &amp; Utkilen, H. (1999). . CYANOBACTERIA IN THE ENVIRONMENT.</w:t>
      </w:r>
    </w:p>
    <w:p w:rsidR="00F36B85" w:rsidRDefault="00E1540D">
      <w:pPr>
        <w:pStyle w:val="BodyText"/>
      </w:pPr>
      <w:r>
        <w:t>Ntiba, M. J., Kudoja, W. M., &amp; Mukasa, C. T. (2001). Management issues in the Lake Victoria watershed. Lakes &amp; Reservoirs: Research &amp; Management, 6(3), 211-216.</w:t>
      </w:r>
    </w:p>
    <w:p w:rsidR="00F36B85" w:rsidRDefault="00E1540D">
      <w:pPr>
        <w:pStyle w:val="BodyText"/>
      </w:pPr>
      <w:r>
        <w:t>Okello, W., Portmann, C., Erhard, M., Gademann, K., &amp; Kurmayer, R. (2010). Occurrence of microcystin‐producing cyanobacteria in Ugandan freshwater habitats. Environmental toxicology, 25(4), 367-380.</w:t>
      </w:r>
    </w:p>
    <w:p w:rsidR="00F36B85" w:rsidRDefault="00E1540D">
      <w:pPr>
        <w:pStyle w:val="BodyText"/>
      </w:pPr>
      <w:r>
        <w:t>Paerl, H. W., &amp; Huisman, J. (2008). Blooms like it hot. Science, 320(5872), 57-58.</w:t>
      </w:r>
    </w:p>
    <w:p w:rsidR="00F36B85" w:rsidRDefault="00E1540D">
      <w:pPr>
        <w:pStyle w:val="BodyText"/>
      </w:pPr>
      <w:r>
        <w:t>Paerl, H. W., &amp; Paul, V. J. (2012). Climate change: links to global expansion of harmful cyanobacteria. Water research, 46(5), 1349-1363.</w:t>
      </w:r>
    </w:p>
    <w:p w:rsidR="00F36B85" w:rsidRDefault="00E1540D">
      <w:pPr>
        <w:pStyle w:val="BodyText"/>
      </w:pPr>
      <w:r>
        <w:lastRenderedPageBreak/>
        <w:t>Poste, A. E., Hecky, R. E., &amp; Guildford, S. J. (2011). Evaluating microcystin exposure risk through fish consumption. Environmental science &amp; technology, 45(13), 5806-5811.</w:t>
      </w:r>
    </w:p>
    <w:p w:rsidR="00BC053E" w:rsidRDefault="00E1540D">
      <w:pPr>
        <w:pStyle w:val="BodyText"/>
        <w:rPr>
          <w:lang w:val="pt-BR"/>
        </w:rPr>
      </w:pPr>
      <w:r>
        <w:t xml:space="preserve">Pringle, R. M. (2005). The origins of the Nile perch in Lake Victoria. </w:t>
      </w:r>
      <w:proofErr w:type="spellStart"/>
      <w:r w:rsidRPr="006776A9">
        <w:rPr>
          <w:lang w:val="pt-BR"/>
        </w:rPr>
        <w:t>BioScience</w:t>
      </w:r>
      <w:proofErr w:type="spellEnd"/>
      <w:r w:rsidRPr="006776A9">
        <w:rPr>
          <w:lang w:val="pt-BR"/>
        </w:rPr>
        <w:t xml:space="preserve">, 55(9), 780-787. </w:t>
      </w:r>
    </w:p>
    <w:p w:rsidR="00F36B85" w:rsidRDefault="00E1540D">
      <w:pPr>
        <w:pStyle w:val="BodyText"/>
      </w:pPr>
      <w:proofErr w:type="spellStart"/>
      <w:r w:rsidRPr="006776A9">
        <w:rPr>
          <w:lang w:val="pt-BR"/>
        </w:rPr>
        <w:t>Rockström</w:t>
      </w:r>
      <w:proofErr w:type="spellEnd"/>
      <w:r w:rsidRPr="006776A9">
        <w:rPr>
          <w:lang w:val="pt-BR"/>
        </w:rPr>
        <w:t xml:space="preserve">, J., </w:t>
      </w:r>
      <w:proofErr w:type="spellStart"/>
      <w:r w:rsidRPr="006776A9">
        <w:rPr>
          <w:lang w:val="pt-BR"/>
        </w:rPr>
        <w:t>Steffen</w:t>
      </w:r>
      <w:proofErr w:type="spellEnd"/>
      <w:r w:rsidRPr="006776A9">
        <w:rPr>
          <w:lang w:val="pt-BR"/>
        </w:rPr>
        <w:t xml:space="preserve">, W. L., </w:t>
      </w:r>
      <w:proofErr w:type="spellStart"/>
      <w:r w:rsidRPr="006776A9">
        <w:rPr>
          <w:lang w:val="pt-BR"/>
        </w:rPr>
        <w:t>Noone</w:t>
      </w:r>
      <w:proofErr w:type="spellEnd"/>
      <w:r w:rsidRPr="006776A9">
        <w:rPr>
          <w:lang w:val="pt-BR"/>
        </w:rPr>
        <w:t xml:space="preserve">, K., Persson, Å., </w:t>
      </w:r>
      <w:proofErr w:type="spellStart"/>
      <w:r w:rsidRPr="006776A9">
        <w:rPr>
          <w:lang w:val="pt-BR"/>
        </w:rPr>
        <w:t>Chapin</w:t>
      </w:r>
      <w:proofErr w:type="spellEnd"/>
      <w:r w:rsidRPr="006776A9">
        <w:rPr>
          <w:lang w:val="pt-BR"/>
        </w:rPr>
        <w:t xml:space="preserve"> III, F. S., </w:t>
      </w:r>
      <w:proofErr w:type="spellStart"/>
      <w:r w:rsidRPr="006776A9">
        <w:rPr>
          <w:lang w:val="pt-BR"/>
        </w:rPr>
        <w:t>Lambin</w:t>
      </w:r>
      <w:proofErr w:type="spellEnd"/>
      <w:r w:rsidRPr="006776A9">
        <w:rPr>
          <w:lang w:val="pt-BR"/>
        </w:rPr>
        <w:t xml:space="preserve">, E., … &amp; </w:t>
      </w:r>
      <w:proofErr w:type="spellStart"/>
      <w:r w:rsidRPr="006776A9">
        <w:rPr>
          <w:lang w:val="pt-BR"/>
        </w:rPr>
        <w:t>Nykvist</w:t>
      </w:r>
      <w:proofErr w:type="spellEnd"/>
      <w:r w:rsidRPr="006776A9">
        <w:rPr>
          <w:lang w:val="pt-BR"/>
        </w:rPr>
        <w:t xml:space="preserve">, B. (2009). </w:t>
      </w:r>
      <w:r>
        <w:t>Planetary boundaries: exploring the safe operating space for humanity. Ecology and society.</w:t>
      </w:r>
    </w:p>
    <w:p w:rsidR="00BC053E" w:rsidRDefault="00E1540D" w:rsidP="00BC053E">
      <w:pPr>
        <w:pStyle w:val="BodyText"/>
      </w:pPr>
      <w:r>
        <w:t xml:space="preserve">Scheren, P. A. G. M., Zanting, H. A., &amp; Lemmens, A. M. C. (2000). Estimation of water pollution sources in Lake Victoria, East Africa: application and elaboration of the rapid assessment </w:t>
      </w:r>
    </w:p>
    <w:p w:rsidR="00BC053E" w:rsidRPr="006776A9" w:rsidRDefault="00BC053E" w:rsidP="00BC053E">
      <w:pPr>
        <w:pStyle w:val="BodyText"/>
        <w:rPr>
          <w:lang w:val="pt-BR"/>
        </w:rPr>
      </w:pPr>
      <w:proofErr w:type="spellStart"/>
      <w:r w:rsidRPr="00BC053E">
        <w:rPr>
          <w:lang w:val="en-CA"/>
        </w:rPr>
        <w:t>Semyalo</w:t>
      </w:r>
      <w:proofErr w:type="spellEnd"/>
      <w:r w:rsidRPr="00BC053E">
        <w:rPr>
          <w:lang w:val="en-CA"/>
        </w:rPr>
        <w:t xml:space="preserve">, R., </w:t>
      </w:r>
      <w:proofErr w:type="spellStart"/>
      <w:r w:rsidRPr="00BC053E">
        <w:rPr>
          <w:lang w:val="en-CA"/>
        </w:rPr>
        <w:t>Rohrlack</w:t>
      </w:r>
      <w:proofErr w:type="spellEnd"/>
      <w:r w:rsidRPr="00BC053E">
        <w:rPr>
          <w:lang w:val="en-CA"/>
        </w:rPr>
        <w:t xml:space="preserve">, T., </w:t>
      </w:r>
      <w:proofErr w:type="spellStart"/>
      <w:r w:rsidRPr="00BC053E">
        <w:rPr>
          <w:lang w:val="en-CA"/>
        </w:rPr>
        <w:t>Naggawa</w:t>
      </w:r>
      <w:proofErr w:type="spellEnd"/>
      <w:r w:rsidRPr="00BC053E">
        <w:rPr>
          <w:lang w:val="en-CA"/>
        </w:rPr>
        <w:t xml:space="preserve">, C., &amp; </w:t>
      </w:r>
      <w:proofErr w:type="spellStart"/>
      <w:r w:rsidRPr="00BC053E">
        <w:rPr>
          <w:lang w:val="en-CA"/>
        </w:rPr>
        <w:t>Nyakairu</w:t>
      </w:r>
      <w:proofErr w:type="spellEnd"/>
      <w:r w:rsidRPr="00BC053E">
        <w:rPr>
          <w:lang w:val="en-CA"/>
        </w:rPr>
        <w:t xml:space="preserve">, G. W. (2010). </w:t>
      </w:r>
      <w:proofErr w:type="spellStart"/>
      <w:r w:rsidRPr="006776A9">
        <w:rPr>
          <w:lang w:val="pt-BR"/>
        </w:rPr>
        <w:t>Microcystin</w:t>
      </w:r>
      <w:proofErr w:type="spellEnd"/>
      <w:r w:rsidRPr="006776A9">
        <w:rPr>
          <w:lang w:val="pt-BR"/>
        </w:rPr>
        <w:t xml:space="preserve"> </w:t>
      </w:r>
      <w:proofErr w:type="spellStart"/>
      <w:r w:rsidRPr="006776A9">
        <w:rPr>
          <w:lang w:val="pt-BR"/>
        </w:rPr>
        <w:t>concentrations</w:t>
      </w:r>
      <w:proofErr w:type="spellEnd"/>
      <w:r w:rsidRPr="006776A9">
        <w:rPr>
          <w:lang w:val="pt-BR"/>
        </w:rPr>
        <w:t xml:space="preserve"> in </w:t>
      </w:r>
      <w:proofErr w:type="spellStart"/>
      <w:r w:rsidRPr="006776A9">
        <w:rPr>
          <w:lang w:val="pt-BR"/>
        </w:rPr>
        <w:t>Nile</w:t>
      </w:r>
      <w:proofErr w:type="spellEnd"/>
      <w:r w:rsidRPr="006776A9">
        <w:rPr>
          <w:lang w:val="pt-BR"/>
        </w:rPr>
        <w:t xml:space="preserve"> </w:t>
      </w:r>
      <w:proofErr w:type="spellStart"/>
      <w:r w:rsidRPr="006776A9">
        <w:rPr>
          <w:lang w:val="pt-BR"/>
        </w:rPr>
        <w:t>tilapia</w:t>
      </w:r>
      <w:proofErr w:type="spellEnd"/>
      <w:r w:rsidRPr="006776A9">
        <w:rPr>
          <w:lang w:val="pt-BR"/>
        </w:rPr>
        <w:t xml:space="preserve"> (</w:t>
      </w:r>
      <w:proofErr w:type="spellStart"/>
      <w:r w:rsidRPr="006776A9">
        <w:rPr>
          <w:lang w:val="pt-BR"/>
        </w:rPr>
        <w:t>Oreochromis</w:t>
      </w:r>
      <w:proofErr w:type="spellEnd"/>
      <w:r w:rsidRPr="006776A9">
        <w:rPr>
          <w:lang w:val="pt-BR"/>
        </w:rPr>
        <w:t xml:space="preserve"> </w:t>
      </w:r>
      <w:proofErr w:type="spellStart"/>
      <w:r w:rsidRPr="006776A9">
        <w:rPr>
          <w:lang w:val="pt-BR"/>
        </w:rPr>
        <w:t>niloticus</w:t>
      </w:r>
      <w:proofErr w:type="spellEnd"/>
      <w:r w:rsidRPr="006776A9">
        <w:rPr>
          <w:lang w:val="pt-BR"/>
        </w:rPr>
        <w:t xml:space="preserve">) </w:t>
      </w:r>
      <w:proofErr w:type="spellStart"/>
      <w:r w:rsidRPr="006776A9">
        <w:rPr>
          <w:lang w:val="pt-BR"/>
        </w:rPr>
        <w:t>caught</w:t>
      </w:r>
      <w:proofErr w:type="spellEnd"/>
      <w:r w:rsidRPr="006776A9">
        <w:rPr>
          <w:lang w:val="pt-BR"/>
        </w:rPr>
        <w:t xml:space="preserve"> </w:t>
      </w:r>
      <w:proofErr w:type="spellStart"/>
      <w:r w:rsidRPr="006776A9">
        <w:rPr>
          <w:lang w:val="pt-BR"/>
        </w:rPr>
        <w:t>from</w:t>
      </w:r>
      <w:proofErr w:type="spellEnd"/>
      <w:r w:rsidRPr="006776A9">
        <w:rPr>
          <w:lang w:val="pt-BR"/>
        </w:rPr>
        <w:t xml:space="preserve"> </w:t>
      </w:r>
      <w:proofErr w:type="spellStart"/>
      <w:r w:rsidRPr="006776A9">
        <w:rPr>
          <w:lang w:val="pt-BR"/>
        </w:rPr>
        <w:t>Murchison</w:t>
      </w:r>
      <w:proofErr w:type="spellEnd"/>
      <w:r w:rsidRPr="006776A9">
        <w:rPr>
          <w:lang w:val="pt-BR"/>
        </w:rPr>
        <w:t xml:space="preserve"> </w:t>
      </w:r>
      <w:proofErr w:type="spellStart"/>
      <w:r w:rsidRPr="006776A9">
        <w:rPr>
          <w:lang w:val="pt-BR"/>
        </w:rPr>
        <w:t>Bay</w:t>
      </w:r>
      <w:proofErr w:type="spellEnd"/>
      <w:r w:rsidRPr="006776A9">
        <w:rPr>
          <w:lang w:val="pt-BR"/>
        </w:rPr>
        <w:t xml:space="preserve">, Lake Victoria </w:t>
      </w:r>
      <w:proofErr w:type="spellStart"/>
      <w:r w:rsidRPr="006776A9">
        <w:rPr>
          <w:lang w:val="pt-BR"/>
        </w:rPr>
        <w:t>and</w:t>
      </w:r>
      <w:proofErr w:type="spellEnd"/>
      <w:r w:rsidRPr="006776A9">
        <w:rPr>
          <w:lang w:val="pt-BR"/>
        </w:rPr>
        <w:t xml:space="preserve"> Lake </w:t>
      </w:r>
      <w:proofErr w:type="spellStart"/>
      <w:r w:rsidRPr="006776A9">
        <w:rPr>
          <w:lang w:val="pt-BR"/>
        </w:rPr>
        <w:t>Mburo</w:t>
      </w:r>
      <w:proofErr w:type="spellEnd"/>
      <w:r w:rsidRPr="006776A9">
        <w:rPr>
          <w:lang w:val="pt-BR"/>
        </w:rPr>
        <w:t xml:space="preserve">: Uganda. </w:t>
      </w:r>
      <w:proofErr w:type="spellStart"/>
      <w:r w:rsidRPr="006776A9">
        <w:rPr>
          <w:lang w:val="pt-BR"/>
        </w:rPr>
        <w:t>Hydrobiologia</w:t>
      </w:r>
      <w:proofErr w:type="spellEnd"/>
      <w:r w:rsidRPr="006776A9">
        <w:rPr>
          <w:lang w:val="pt-BR"/>
        </w:rPr>
        <w:t>, 638(1), 235-244.</w:t>
      </w:r>
    </w:p>
    <w:p w:rsidR="00F36B85" w:rsidRDefault="00E1540D">
      <w:pPr>
        <w:pStyle w:val="BodyText"/>
      </w:pPr>
      <w:r>
        <w:t>methodology. Journal of environmental management, 58(4), 235-248.</w:t>
      </w:r>
    </w:p>
    <w:p w:rsidR="00F36B85" w:rsidRDefault="00E1540D">
      <w:pPr>
        <w:pStyle w:val="BodyText"/>
      </w:pPr>
      <w:r>
        <w:t>Stainton, M., Capel, M. J., &amp; Armstrong, F. A. (1977). The chemical analysis of fresh water.</w:t>
      </w:r>
    </w:p>
    <w:p w:rsidR="00F36B85" w:rsidRDefault="00E1540D">
      <w:pPr>
        <w:pStyle w:val="BodyText"/>
      </w:pPr>
      <w:r>
        <w:t>The World Bank. (2018). Lake Victoria Environmental Management Project III (P165352). Retrieved from: http://documents.worldbank.org/curated/en/328181540137025874/pdf/Concept-Project-Information-Document-Integrated-Safeguards-Data-Sheet-Lake-Victoria-Environmental-Management-Project-Phase-Three-P165352.pdf</w:t>
      </w:r>
    </w:p>
    <w:p w:rsidR="00F36B85" w:rsidRDefault="00F36B85">
      <w:pPr>
        <w:pStyle w:val="FirstParagraph"/>
      </w:pPr>
    </w:p>
    <w:sectPr w:rsidR="00F36B85" w:rsidSect="00E1540D">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77BB" w:rsidRDefault="007A77BB">
      <w:pPr>
        <w:spacing w:after="0"/>
      </w:pPr>
      <w:r>
        <w:separator/>
      </w:r>
    </w:p>
  </w:endnote>
  <w:endnote w:type="continuationSeparator" w:id="0">
    <w:p w:rsidR="007A77BB" w:rsidRDefault="007A77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77BB" w:rsidRDefault="007A77BB">
      <w:r>
        <w:separator/>
      </w:r>
    </w:p>
  </w:footnote>
  <w:footnote w:type="continuationSeparator" w:id="0">
    <w:p w:rsidR="007A77BB" w:rsidRDefault="007A77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98E4CD6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2AC2D0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B75CB2B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26D5"/>
    <w:rsid w:val="00022A0F"/>
    <w:rsid w:val="000B5B54"/>
    <w:rsid w:val="0011527E"/>
    <w:rsid w:val="001C6ACA"/>
    <w:rsid w:val="0025374E"/>
    <w:rsid w:val="00262117"/>
    <w:rsid w:val="002769AF"/>
    <w:rsid w:val="00366FEE"/>
    <w:rsid w:val="00374F1B"/>
    <w:rsid w:val="00397C88"/>
    <w:rsid w:val="003C13EF"/>
    <w:rsid w:val="003C62CF"/>
    <w:rsid w:val="004E29B3"/>
    <w:rsid w:val="00590D07"/>
    <w:rsid w:val="005A5D23"/>
    <w:rsid w:val="0062603D"/>
    <w:rsid w:val="006776A9"/>
    <w:rsid w:val="00784D58"/>
    <w:rsid w:val="007A77BB"/>
    <w:rsid w:val="007B3006"/>
    <w:rsid w:val="0080359D"/>
    <w:rsid w:val="00884C00"/>
    <w:rsid w:val="008D6863"/>
    <w:rsid w:val="008E7223"/>
    <w:rsid w:val="0093559F"/>
    <w:rsid w:val="0096629B"/>
    <w:rsid w:val="00A30ACC"/>
    <w:rsid w:val="00A63041"/>
    <w:rsid w:val="00AF3189"/>
    <w:rsid w:val="00AF7ABA"/>
    <w:rsid w:val="00B83712"/>
    <w:rsid w:val="00B86B75"/>
    <w:rsid w:val="00BC053E"/>
    <w:rsid w:val="00BC48D5"/>
    <w:rsid w:val="00C36279"/>
    <w:rsid w:val="00C83591"/>
    <w:rsid w:val="00E1540D"/>
    <w:rsid w:val="00E315A3"/>
    <w:rsid w:val="00E3470D"/>
    <w:rsid w:val="00EF2BFD"/>
    <w:rsid w:val="00F36B85"/>
    <w:rsid w:val="00F508AF"/>
    <w:rsid w:val="00F94EF2"/>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4D5A64CA"/>
  <w15:docId w15:val="{BA9ECE3C-5F92-6D40-8070-9DFC1FD6C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rsid w:val="00855DE5"/>
    <w:pPr>
      <w:keepNext/>
      <w:keepLines/>
      <w:pageBreakBefore/>
      <w:spacing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33B5E"/>
    <w:pPr>
      <w:keepNext/>
      <w:keepLines/>
      <w:spacing w:before="200" w:after="0"/>
      <w:outlineLvl w:val="1"/>
    </w:pPr>
    <w:rPr>
      <w:rFonts w:asciiTheme="majorHAnsi" w:eastAsiaTheme="majorEastAsia" w:hAnsiTheme="majorHAnsi" w:cstheme="majorBidi"/>
      <w:b/>
      <w:bCs/>
      <w:color w:val="000000" w:themeColor="text1"/>
      <w:sz w:val="28"/>
      <w:szCs w:val="32"/>
    </w:rPr>
  </w:style>
  <w:style w:type="paragraph" w:styleId="Heading3">
    <w:name w:val="heading 3"/>
    <w:basedOn w:val="Normal"/>
    <w:next w:val="BodyText"/>
    <w:uiPriority w:val="9"/>
    <w:unhideWhenUsed/>
    <w:qFormat/>
    <w:rsid w:val="00433B5E"/>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rsid w:val="00433B5E"/>
    <w:pPr>
      <w:keepNext/>
      <w:keepLines/>
      <w:spacing w:before="200" w:after="0"/>
      <w:outlineLvl w:val="3"/>
    </w:pPr>
    <w:rPr>
      <w:rFonts w:asciiTheme="majorHAnsi" w:eastAsiaTheme="majorEastAsia" w:hAnsiTheme="majorHAnsi" w:cstheme="majorBidi"/>
      <w:b/>
      <w:bCs/>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B86C50"/>
    <w:pPr>
      <w:keepNext/>
      <w:keepLines/>
      <w:pBdr>
        <w:top w:val="single" w:sz="4" w:space="1" w:color="auto"/>
      </w:pBdr>
      <w:spacing w:before="800" w:after="8000"/>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FF7378"/>
    <w:pPr>
      <w:pBdr>
        <w:top w:val="none" w:sz="0" w:space="0" w:color="auto"/>
        <w:bottom w:val="single" w:sz="4" w:space="1" w:color="auto"/>
      </w:pBdr>
      <w:spacing w:before="240" w:after="240"/>
    </w:pPr>
    <w:rPr>
      <w:sz w:val="30"/>
      <w:szCs w:val="30"/>
    </w:rPr>
  </w:style>
  <w:style w:type="paragraph" w:customStyle="1" w:styleId="Author">
    <w:name w:val="Author"/>
    <w:next w:val="BodyText"/>
    <w:qFormat/>
    <w:rsid w:val="00A161C6"/>
    <w:pPr>
      <w:keepNext/>
      <w:keepLines/>
    </w:pPr>
  </w:style>
  <w:style w:type="paragraph" w:styleId="Date">
    <w:name w:val="Date"/>
    <w:next w:val="BodyText"/>
    <w:qFormat/>
    <w:rsid w:val="00C46789"/>
    <w:pPr>
      <w:keepNext/>
      <w:keepLines/>
    </w:pPr>
  </w:style>
  <w:style w:type="paragraph" w:customStyle="1" w:styleId="Abstract">
    <w:name w:val="Abstract"/>
    <w:basedOn w:val="Normal"/>
    <w:next w:val="BodyText"/>
    <w:qFormat/>
    <w:rsid w:val="000B5DC5"/>
    <w:pPr>
      <w:keepNext/>
      <w:keepLines/>
      <w:pBdr>
        <w:bottom w:val="single" w:sz="4" w:space="1" w:color="auto"/>
      </w:pBdr>
      <w:spacing w:before="300" w:after="300"/>
    </w:pPr>
    <w:rPr>
      <w:i/>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433B5E"/>
    <w:pPr>
      <w:spacing w:before="240" w:line="259" w:lineRule="auto"/>
      <w:outlineLvl w:val="9"/>
    </w:pPr>
    <w:rPr>
      <w:b w:val="0"/>
      <w:bCs w:val="0"/>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A30ACC"/>
    <w:pPr>
      <w:spacing w:after="100"/>
    </w:pPr>
  </w:style>
  <w:style w:type="paragraph" w:styleId="TOC2">
    <w:name w:val="toc 2"/>
    <w:basedOn w:val="Normal"/>
    <w:next w:val="Normal"/>
    <w:autoRedefine/>
    <w:uiPriority w:val="39"/>
    <w:unhideWhenUsed/>
    <w:rsid w:val="00A30ACC"/>
    <w:pPr>
      <w:spacing w:after="100"/>
      <w:ind w:left="240"/>
    </w:pPr>
  </w:style>
  <w:style w:type="paragraph" w:styleId="TOC3">
    <w:name w:val="toc 3"/>
    <w:basedOn w:val="Normal"/>
    <w:next w:val="Normal"/>
    <w:autoRedefine/>
    <w:uiPriority w:val="39"/>
    <w:unhideWhenUsed/>
    <w:rsid w:val="00A30AC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jpg"/><Relationship Id="rId7" Type="http://schemas.openxmlformats.org/officeDocument/2006/relationships/hyperlink" Target="https://www.firi.go.u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9519</Words>
  <Characters>54264</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Planetary Health Case Study on Harmful Algal Blooms on Lake Victoria and the Associated Risks to Fishing Communities</vt:lpstr>
    </vt:vector>
  </TitlesOfParts>
  <Company/>
  <LinksUpToDate>false</LinksUpToDate>
  <CharactersWithSpaces>63656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Planetary Health Case Study on Harmful Algal Blooms on Lake Victoria and the Associated Risks to Fishing Communities</dc:title>
  <dc:creator>Project Partner- National Fisheries Resource Research Institute website; Faculty Advisor- Dr. Irena Creed and Dr. William Okello</dc:creator>
  <cp:keywords/>
  <cp:lastModifiedBy>Cosette Shipman</cp:lastModifiedBy>
  <cp:revision>2</cp:revision>
  <dcterms:created xsi:type="dcterms:W3CDTF">2019-08-23T14:32:00Z</dcterms:created>
  <dcterms:modified xsi:type="dcterms:W3CDTF">2019-08-23T14:32:00Z</dcterms:modified>
</cp:coreProperties>
</file>